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1E63" w:rsidRDefault="00AC09FF">
      <w:pPr>
        <w:pStyle w:val="a9"/>
        <w:outlineLvl w:val="0"/>
      </w:pPr>
      <w:bookmarkStart w:id="0" w:name="_GoBack"/>
      <w:bookmarkEnd w:id="0"/>
      <w:r>
        <w:rPr>
          <w:noProof/>
          <w:lang w:eastAsia="ru-RU"/>
        </w:rPr>
        <w:drawing>
          <wp:anchor distT="0" distB="0" distL="133350" distR="115570" simplePos="0" relativeHeight="3" behindDoc="0" locked="0" layoutInCell="0" allowOverlap="1">
            <wp:simplePos x="0" y="0"/>
            <wp:positionH relativeFrom="column">
              <wp:posOffset>104775</wp:posOffset>
            </wp:positionH>
            <wp:positionV relativeFrom="paragraph">
              <wp:posOffset>25400</wp:posOffset>
            </wp:positionV>
            <wp:extent cx="1579880" cy="1399540"/>
            <wp:effectExtent l="0" t="0" r="0" b="0"/>
            <wp:wrapTight wrapText="bothSides">
              <wp:wrapPolygon edited="0">
                <wp:start x="-530" y="0"/>
                <wp:lineTo x="-530" y="20845"/>
                <wp:lineTo x="21574" y="20845"/>
                <wp:lineTo x="21574" y="0"/>
                <wp:lineTo x="-530" y="0"/>
              </wp:wrapPolygon>
            </wp:wrapTight>
            <wp:docPr id="1" name="Рисунок 0" descr="Логотип WEB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0" descr="Логотип WEB 4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9880" cy="1399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</w:rPr>
        <w:t>ПРЕСС-СЛУЖБА</w:t>
      </w:r>
    </w:p>
    <w:p w:rsidR="00571E63" w:rsidRDefault="00AC09FF">
      <w:pPr>
        <w:pStyle w:val="a9"/>
      </w:pPr>
      <w:r>
        <w:rPr>
          <w:sz w:val="32"/>
        </w:rPr>
        <w:t xml:space="preserve">ОТДЕЛЕНИЯ ФОНДА ПЕНСИОННОГО </w:t>
      </w:r>
    </w:p>
    <w:p w:rsidR="00571E63" w:rsidRDefault="00AC09FF">
      <w:pPr>
        <w:pStyle w:val="a9"/>
      </w:pPr>
      <w:r>
        <w:rPr>
          <w:sz w:val="32"/>
        </w:rPr>
        <w:t xml:space="preserve">И СОЦИАЛЬНОГО СТРАХОВАНИЯ </w:t>
      </w:r>
    </w:p>
    <w:p w:rsidR="00571E63" w:rsidRDefault="00AC09FF">
      <w:pPr>
        <w:pStyle w:val="a9"/>
      </w:pPr>
      <w:r>
        <w:rPr>
          <w:sz w:val="32"/>
        </w:rPr>
        <w:t>РОССИЙСКОЙ ФЕДЕРАЦИИ</w:t>
      </w:r>
    </w:p>
    <w:p w:rsidR="00571E63" w:rsidRDefault="00AC09FF">
      <w:pPr>
        <w:pStyle w:val="a9"/>
        <w:outlineLvl w:val="0"/>
      </w:pPr>
      <w:r>
        <w:rPr>
          <w:sz w:val="32"/>
        </w:rPr>
        <w:t xml:space="preserve">ПО ВОЛГОГРАДСКОЙ ОБЛАСТИ </w:t>
      </w:r>
    </w:p>
    <w:p w:rsidR="00571E63" w:rsidRDefault="00571E63">
      <w:pPr>
        <w:pStyle w:val="a9"/>
        <w:ind w:left="142"/>
        <w:outlineLvl w:val="0"/>
        <w:rPr>
          <w:sz w:val="32"/>
        </w:rPr>
      </w:pPr>
    </w:p>
    <w:p w:rsidR="00571E63" w:rsidRDefault="00AC09FF">
      <w:pPr>
        <w:pStyle w:val="ad"/>
        <w:ind w:left="142" w:firstLine="578"/>
        <w:jc w:val="center"/>
        <w:rPr>
          <w:b/>
          <w:sz w:val="22"/>
          <w:szCs w:val="20"/>
        </w:rPr>
      </w:pPr>
      <w:r>
        <w:rPr>
          <w:b/>
          <w:sz w:val="22"/>
          <w:szCs w:val="20"/>
        </w:rPr>
        <w:t xml:space="preserve">                                          400001, г. Волгоград, ул. Рабоче-Крестьянская, 16</w:t>
      </w:r>
    </w:p>
    <w:p w:rsidR="00571E63" w:rsidRDefault="00571E63">
      <w:pPr>
        <w:pStyle w:val="ad"/>
        <w:ind w:left="1620"/>
        <w:jc w:val="center"/>
        <w:rPr>
          <w:b/>
          <w:bCs/>
          <w:sz w:val="28"/>
        </w:rPr>
      </w:pPr>
    </w:p>
    <w:p w:rsidR="00571E63" w:rsidRDefault="00AC09FF">
      <w:pPr>
        <w:pStyle w:val="ad"/>
        <w:ind w:left="1620"/>
        <w:jc w:val="center"/>
        <w:rPr>
          <w:b/>
          <w:bCs/>
          <w:sz w:val="28"/>
        </w:rPr>
      </w:pPr>
      <w:r>
        <w:rPr>
          <w:b/>
          <w:bCs/>
          <w:noProof/>
          <w:sz w:val="28"/>
          <w:lang w:eastAsia="ru-RU"/>
        </w:rPr>
        <mc:AlternateContent>
          <mc:Choice Requires="wps">
            <w:drawing>
              <wp:anchor distT="29210" distB="29210" distL="635" distR="0" simplePos="0" relativeHeight="2" behindDoc="1" locked="0" layoutInCell="1" allowOverlap="1">
                <wp:simplePos x="0" y="0"/>
                <wp:positionH relativeFrom="column">
                  <wp:posOffset>137160</wp:posOffset>
                </wp:positionH>
                <wp:positionV relativeFrom="paragraph">
                  <wp:posOffset>66040</wp:posOffset>
                </wp:positionV>
                <wp:extent cx="6704330" cy="0"/>
                <wp:effectExtent l="635" t="29210" r="0" b="29210"/>
                <wp:wrapNone/>
                <wp:docPr id="2" name="shape_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04280" cy="0"/>
                        </a:xfrm>
                        <a:prstGeom prst="line">
                          <a:avLst/>
                        </a:prstGeom>
                        <a:ln w="57240">
                          <a:solidFill>
                            <a:srgbClr val="000099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B962BC" id="shape_0" o:spid="_x0000_s1026" style="position:absolute;z-index:-503316478;visibility:visible;mso-wrap-style:square;mso-wrap-distance-left:.05pt;mso-wrap-distance-top:2.3pt;mso-wrap-distance-right:0;mso-wrap-distance-bottom:2.3pt;mso-position-horizontal:absolute;mso-position-horizontal-relative:text;mso-position-vertical:absolute;mso-position-vertical-relative:text" from="10.8pt,5.2pt" to="538.7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" strokecolor="#009" strokeweight="1.59mm">
                <v:stroke joinstyle="miter"/>
              </v:line>
            </w:pict>
          </mc:Fallback>
        </mc:AlternateContent>
      </w:r>
    </w:p>
    <w:p w:rsidR="00571E63" w:rsidRDefault="00571E63">
      <w:pPr>
        <w:pStyle w:val="ad"/>
        <w:jc w:val="left"/>
        <w:rPr>
          <w:b/>
          <w:bCs/>
        </w:rPr>
      </w:pPr>
    </w:p>
    <w:p w:rsidR="00571E63" w:rsidRDefault="00AC09FF">
      <w:pPr>
        <w:jc w:val="center"/>
      </w:pPr>
      <w:r>
        <w:rPr>
          <w:rFonts w:ascii="Times New Roman" w:hAnsi="Times New Roman"/>
          <w:b/>
          <w:bCs/>
          <w:szCs w:val="20"/>
        </w:rPr>
        <w:t xml:space="preserve">      Официальный сайт Отделения СФР по </w:t>
      </w:r>
      <w:r>
        <w:rPr>
          <w:rFonts w:ascii="Times New Roman" w:hAnsi="Times New Roman"/>
          <w:b/>
          <w:bCs/>
          <w:szCs w:val="20"/>
        </w:rPr>
        <w:t>Волгоградской области –</w:t>
      </w:r>
      <w:r>
        <w:rPr>
          <w:rFonts w:ascii="Times New Roman" w:hAnsi="Times New Roman"/>
          <w:b/>
          <w:bCs/>
          <w:szCs w:val="20"/>
          <w:u w:val="single"/>
        </w:rPr>
        <w:t xml:space="preserve">  </w:t>
      </w:r>
      <w:proofErr w:type="spellStart"/>
      <w:r>
        <w:rPr>
          <w:rFonts w:ascii="Times New Roman" w:hAnsi="Times New Roman"/>
          <w:b/>
          <w:bCs/>
          <w:szCs w:val="20"/>
          <w:lang w:val="en-US"/>
        </w:rPr>
        <w:t>sfr</w:t>
      </w:r>
      <w:proofErr w:type="spellEnd"/>
      <w:r>
        <w:rPr>
          <w:rFonts w:ascii="Times New Roman" w:hAnsi="Times New Roman"/>
          <w:b/>
          <w:bCs/>
          <w:szCs w:val="20"/>
        </w:rPr>
        <w:t>.</w:t>
      </w:r>
      <w:proofErr w:type="spellStart"/>
      <w:r>
        <w:rPr>
          <w:rFonts w:ascii="Times New Roman" w:hAnsi="Times New Roman"/>
          <w:b/>
          <w:bCs/>
          <w:szCs w:val="20"/>
          <w:lang w:val="en-US"/>
        </w:rPr>
        <w:t>gov</w:t>
      </w:r>
      <w:proofErr w:type="spellEnd"/>
      <w:r>
        <w:rPr>
          <w:rFonts w:ascii="Times New Roman" w:hAnsi="Times New Roman"/>
          <w:b/>
          <w:bCs/>
          <w:szCs w:val="20"/>
        </w:rPr>
        <w:t>.</w:t>
      </w:r>
      <w:proofErr w:type="spellStart"/>
      <w:r>
        <w:rPr>
          <w:rFonts w:ascii="Times New Roman" w:hAnsi="Times New Roman"/>
          <w:b/>
          <w:bCs/>
          <w:szCs w:val="20"/>
          <w:lang w:val="en-US"/>
        </w:rPr>
        <w:t>ru</w:t>
      </w:r>
      <w:proofErr w:type="spellEnd"/>
      <w:r>
        <w:rPr>
          <w:rFonts w:ascii="Times New Roman" w:hAnsi="Times New Roman"/>
          <w:b/>
          <w:bCs/>
          <w:szCs w:val="20"/>
        </w:rPr>
        <w:t>/</w:t>
      </w:r>
      <w:r>
        <w:rPr>
          <w:rFonts w:ascii="Times New Roman" w:hAnsi="Times New Roman"/>
          <w:b/>
          <w:bCs/>
          <w:szCs w:val="20"/>
          <w:lang w:val="en-US"/>
        </w:rPr>
        <w:t>branches</w:t>
      </w:r>
      <w:r>
        <w:rPr>
          <w:rFonts w:ascii="Times New Roman" w:hAnsi="Times New Roman"/>
          <w:b/>
          <w:bCs/>
          <w:szCs w:val="20"/>
        </w:rPr>
        <w:t>/</w:t>
      </w:r>
      <w:proofErr w:type="spellStart"/>
      <w:r>
        <w:rPr>
          <w:rFonts w:ascii="Times New Roman" w:hAnsi="Times New Roman"/>
          <w:b/>
          <w:bCs/>
          <w:szCs w:val="20"/>
          <w:lang w:val="en-US"/>
        </w:rPr>
        <w:t>volgograd</w:t>
      </w:r>
      <w:proofErr w:type="spellEnd"/>
      <w:r>
        <w:rPr>
          <w:rFonts w:ascii="Times New Roman" w:hAnsi="Times New Roman"/>
          <w:b/>
          <w:bCs/>
          <w:szCs w:val="20"/>
        </w:rPr>
        <w:t>/</w:t>
      </w:r>
    </w:p>
    <w:p w:rsidR="00571E63" w:rsidRDefault="00571E63">
      <w:pPr>
        <w:jc w:val="center"/>
        <w:rPr>
          <w:rFonts w:ascii="Times New Roman" w:hAnsi="Times New Roman"/>
          <w:b/>
          <w:bCs/>
          <w:sz w:val="6"/>
          <w:szCs w:val="6"/>
        </w:rPr>
      </w:pPr>
    </w:p>
    <w:p w:rsidR="00571E63" w:rsidRDefault="00AC09FF">
      <w:pPr>
        <w:spacing w:after="29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Более 1500 волгоградских отцов получают пособие </w:t>
      </w:r>
    </w:p>
    <w:p w:rsidR="00571E63" w:rsidRDefault="00AC09FF">
      <w:pPr>
        <w:spacing w:after="29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по уходу за ребёнком до 1,5 лет от регионального отделения СФР </w:t>
      </w:r>
    </w:p>
    <w:p w:rsidR="00571E63" w:rsidRDefault="00571E63">
      <w:pPr>
        <w:spacing w:after="143"/>
        <w:jc w:val="both"/>
        <w:rPr>
          <w:rStyle w:val="a7"/>
          <w:rFonts w:ascii="Times New Roman" w:hAnsi="Times New Roman"/>
          <w:b w:val="0"/>
          <w:bCs w:val="0"/>
          <w:sz w:val="12"/>
          <w:szCs w:val="12"/>
        </w:rPr>
      </w:pPr>
    </w:p>
    <w:p w:rsidR="00571E63" w:rsidRDefault="00AC09FF">
      <w:pPr>
        <w:spacing w:after="143"/>
        <w:jc w:val="both"/>
      </w:pPr>
      <w:r>
        <w:rPr>
          <w:rStyle w:val="a7"/>
          <w:rFonts w:ascii="Times New Roman" w:hAnsi="Times New Roman"/>
          <w:b w:val="0"/>
          <w:bCs w:val="0"/>
          <w:sz w:val="26"/>
          <w:szCs w:val="26"/>
        </w:rPr>
        <w:t xml:space="preserve">Оформить отпуск и получать пособие по уходу за ребёнком папа может так же, как и мама.  </w:t>
      </w:r>
    </w:p>
    <w:p w:rsidR="00571E63" w:rsidRDefault="00AC09FF">
      <w:pPr>
        <w:spacing w:after="14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Закон разрешает ухаживать за ребёнком до трёх лет любому работающему родственнику — по решению родителей, даже если мама не работает.</w:t>
      </w:r>
    </w:p>
    <w:p w:rsidR="00571E63" w:rsidRDefault="00AC09FF">
      <w:pPr>
        <w:spacing w:after="14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Размер пособия при этом рассчитыв</w:t>
      </w:r>
      <w:r>
        <w:rPr>
          <w:rFonts w:ascii="Times New Roman" w:hAnsi="Times New Roman"/>
          <w:sz w:val="26"/>
          <w:szCs w:val="26"/>
        </w:rPr>
        <w:t>ается индивидуально. Он составляет 40% среднего заработка за два предыдущих календарных года. Например, при расчёте выплаты в текущем году учитывается заработная плата за 2024 и 2025 годы. У пособия по уходу за ребёнком есть минимальный и максимальный разм</w:t>
      </w:r>
      <w:r>
        <w:rPr>
          <w:rFonts w:ascii="Times New Roman" w:hAnsi="Times New Roman"/>
          <w:sz w:val="26"/>
          <w:szCs w:val="26"/>
        </w:rPr>
        <w:t>еры — с 1 февраля 2026 года это, соответственно, 10 669,</w:t>
      </w:r>
      <w:proofErr w:type="gramStart"/>
      <w:r>
        <w:rPr>
          <w:rFonts w:ascii="Times New Roman" w:hAnsi="Times New Roman"/>
          <w:sz w:val="26"/>
          <w:szCs w:val="26"/>
        </w:rPr>
        <w:t>64  руб.</w:t>
      </w:r>
      <w:proofErr w:type="gramEnd"/>
      <w:r>
        <w:rPr>
          <w:rFonts w:ascii="Times New Roman" w:hAnsi="Times New Roman"/>
          <w:sz w:val="26"/>
          <w:szCs w:val="26"/>
        </w:rPr>
        <w:t xml:space="preserve"> и 83 021,18 руб. в месяц.</w:t>
      </w:r>
    </w:p>
    <w:p w:rsidR="00571E63" w:rsidRDefault="00AC09FF">
      <w:pPr>
        <w:spacing w:after="14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i/>
          <w:iCs/>
          <w:sz w:val="26"/>
          <w:szCs w:val="26"/>
        </w:rPr>
        <w:t>«Для назначения пособия отцу нужно подать по месту своей работы два заявления: о предоставлении отпуска по уходу за ребёнком и о назначении ежемесячного пособия. Пос</w:t>
      </w:r>
      <w:r>
        <w:rPr>
          <w:rFonts w:ascii="Times New Roman" w:hAnsi="Times New Roman"/>
          <w:i/>
          <w:iCs/>
          <w:sz w:val="26"/>
          <w:szCs w:val="26"/>
        </w:rPr>
        <w:t xml:space="preserve">ле чего работодатель передаст эти сведения в отделение </w:t>
      </w:r>
      <w:proofErr w:type="spellStart"/>
      <w:r>
        <w:rPr>
          <w:rFonts w:ascii="Times New Roman" w:hAnsi="Times New Roman"/>
          <w:i/>
          <w:iCs/>
          <w:sz w:val="26"/>
          <w:szCs w:val="26"/>
        </w:rPr>
        <w:t>Соцфонда</w:t>
      </w:r>
      <w:proofErr w:type="spellEnd"/>
      <w:r>
        <w:rPr>
          <w:rFonts w:ascii="Times New Roman" w:hAnsi="Times New Roman"/>
          <w:i/>
          <w:iCs/>
          <w:sz w:val="26"/>
          <w:szCs w:val="26"/>
        </w:rPr>
        <w:t xml:space="preserve"> для расчёта и выплаты»</w:t>
      </w:r>
      <w:r>
        <w:rPr>
          <w:rFonts w:ascii="Times New Roman" w:hAnsi="Times New Roman"/>
          <w:sz w:val="26"/>
          <w:szCs w:val="26"/>
        </w:rPr>
        <w:t>, — отметил управляющий ОСФР по Волгоградской области Владимир Федоров.</w:t>
      </w:r>
    </w:p>
    <w:p w:rsidR="00571E63" w:rsidRDefault="00AC09FF">
      <w:pPr>
        <w:spacing w:after="14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Региональное Отделение СФР назначает и выплачивает ежемесячное пособие по уходу за ребёнком до 1,5</w:t>
      </w:r>
      <w:r>
        <w:rPr>
          <w:rFonts w:ascii="Times New Roman" w:hAnsi="Times New Roman"/>
          <w:sz w:val="26"/>
          <w:szCs w:val="26"/>
        </w:rPr>
        <w:t xml:space="preserve"> лет в течение 10 рабочих дней со дня предоставления работодателем необходимых сведений и документов. Выплата пособия в последующие месяцы осуществляется 8 числа каждого месяца за предыдущий.</w:t>
      </w:r>
    </w:p>
    <w:p w:rsidR="00571E63" w:rsidRDefault="00AC09FF">
      <w:pPr>
        <w:spacing w:after="143"/>
        <w:jc w:val="both"/>
      </w:pPr>
      <w:r>
        <w:rPr>
          <w:rFonts w:ascii="Times New Roman" w:hAnsi="Times New Roman"/>
          <w:sz w:val="26"/>
          <w:szCs w:val="26"/>
        </w:rPr>
        <w:t>Подробнее о ежемесячном пособии по уходу за ребёнком можно ознак</w:t>
      </w:r>
      <w:r>
        <w:rPr>
          <w:rFonts w:ascii="Times New Roman" w:hAnsi="Times New Roman"/>
          <w:sz w:val="26"/>
          <w:szCs w:val="26"/>
        </w:rPr>
        <w:t xml:space="preserve">омиться на нашем </w:t>
      </w:r>
      <w:hyperlink r:id="rId5">
        <w:r>
          <w:rPr>
            <w:rStyle w:val="a6"/>
            <w:rFonts w:ascii="Times New Roman" w:hAnsi="Times New Roman"/>
            <w:sz w:val="26"/>
            <w:szCs w:val="26"/>
          </w:rPr>
          <w:t>официальном сайте.</w:t>
        </w:r>
      </w:hyperlink>
      <w:r>
        <w:rPr>
          <w:rFonts w:ascii="Times New Roman" w:hAnsi="Times New Roman"/>
          <w:sz w:val="26"/>
          <w:szCs w:val="26"/>
        </w:rPr>
        <w:t xml:space="preserve"> </w:t>
      </w:r>
    </w:p>
    <w:p w:rsidR="00571E63" w:rsidRDefault="00AC09FF">
      <w:pPr>
        <w:spacing w:after="143"/>
        <w:jc w:val="both"/>
      </w:pPr>
      <w:r>
        <w:rPr>
          <w:rStyle w:val="a7"/>
          <w:rFonts w:ascii="Times New Roman" w:hAnsi="Times New Roman"/>
          <w:sz w:val="26"/>
          <w:szCs w:val="26"/>
        </w:rPr>
        <w:t>18 октября в России отмечается День отца. Отделение СФР по Волгоградской области поздравляет всех пап с праздн</w:t>
      </w:r>
      <w:r>
        <w:rPr>
          <w:rStyle w:val="a7"/>
          <w:rFonts w:ascii="Times New Roman" w:hAnsi="Times New Roman"/>
          <w:sz w:val="26"/>
          <w:szCs w:val="26"/>
        </w:rPr>
        <w:t>иком!</w:t>
      </w:r>
      <w:r>
        <w:rPr>
          <w:rStyle w:val="a7"/>
          <w:rFonts w:ascii="Times New Roman" w:hAnsi="Times New Roman"/>
          <w:b w:val="0"/>
          <w:bCs w:val="0"/>
          <w:sz w:val="26"/>
          <w:szCs w:val="26"/>
        </w:rPr>
        <w:t xml:space="preserve"> </w:t>
      </w:r>
    </w:p>
    <w:p w:rsidR="00571E63" w:rsidRDefault="00571E63">
      <w:pPr>
        <w:spacing w:after="143"/>
        <w:jc w:val="both"/>
        <w:rPr>
          <w:rFonts w:ascii="Times New Roman" w:hAnsi="Times New Roman"/>
          <w:sz w:val="26"/>
          <w:szCs w:val="26"/>
        </w:rPr>
      </w:pPr>
    </w:p>
    <w:sectPr w:rsidR="00571E63">
      <w:pgSz w:w="11906" w:h="16838"/>
      <w:pgMar w:top="1134" w:right="567" w:bottom="567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E63"/>
    <w:rsid w:val="00571E63"/>
    <w:rsid w:val="00AC0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1C61BA-22DB-4061-9043-F2A7C5A92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4BE1"/>
    <w:pPr>
      <w:spacing w:after="200" w:line="276" w:lineRule="auto"/>
    </w:pPr>
    <w:rPr>
      <w:color w:val="00000A"/>
      <w:sz w:val="22"/>
    </w:rPr>
  </w:style>
  <w:style w:type="paragraph" w:styleId="1">
    <w:name w:val="heading 1"/>
    <w:basedOn w:val="a"/>
    <w:qFormat/>
    <w:pPr>
      <w:outlineLvl w:val="0"/>
    </w:pPr>
  </w:style>
  <w:style w:type="paragraph" w:styleId="2">
    <w:name w:val="heading 2"/>
    <w:basedOn w:val="a"/>
    <w:qFormat/>
    <w:pPr>
      <w:outlineLvl w:val="1"/>
    </w:pPr>
  </w:style>
  <w:style w:type="paragraph" w:styleId="3">
    <w:name w:val="heading 3"/>
    <w:basedOn w:val="a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semiHidden/>
    <w:qFormat/>
    <w:rsid w:val="000C3A32"/>
    <w:rPr>
      <w:rFonts w:ascii="Times New Roman" w:eastAsia="Times New Roman" w:hAnsi="Times New Roman" w:cs="Times New Roman"/>
      <w:b/>
      <w:color w:val="00000A"/>
      <w:sz w:val="28"/>
      <w:szCs w:val="24"/>
      <w:lang w:eastAsia="ar-SA"/>
    </w:rPr>
  </w:style>
  <w:style w:type="character" w:customStyle="1" w:styleId="a4">
    <w:name w:val="Основной текст с отступом Знак"/>
    <w:basedOn w:val="a0"/>
    <w:semiHidden/>
    <w:qFormat/>
    <w:rsid w:val="000C3A32"/>
    <w:rPr>
      <w:rFonts w:ascii="Times New Roman" w:eastAsia="Times New Roman" w:hAnsi="Times New Roman" w:cs="Times New Roman"/>
      <w:color w:val="00000A"/>
      <w:sz w:val="24"/>
      <w:szCs w:val="24"/>
      <w:lang w:eastAsia="ar-SA"/>
    </w:rPr>
  </w:style>
  <w:style w:type="character" w:customStyle="1" w:styleId="a5">
    <w:name w:val="Текст выноски Знак"/>
    <w:basedOn w:val="a0"/>
    <w:uiPriority w:val="99"/>
    <w:semiHidden/>
    <w:qFormat/>
    <w:rsid w:val="000C3A32"/>
    <w:rPr>
      <w:rFonts w:ascii="Tahoma" w:hAnsi="Tahoma" w:cs="Tahoma"/>
      <w:sz w:val="16"/>
      <w:szCs w:val="16"/>
    </w:rPr>
  </w:style>
  <w:style w:type="character" w:styleId="a6">
    <w:name w:val="Hyperlink"/>
    <w:basedOn w:val="a0"/>
    <w:rPr>
      <w:color w:val="0000FF"/>
      <w:u w:val="single"/>
    </w:rPr>
  </w:style>
  <w:style w:type="character" w:styleId="a7">
    <w:name w:val="Strong"/>
    <w:qFormat/>
    <w:rPr>
      <w:b/>
      <w:bCs/>
    </w:rPr>
  </w:style>
  <w:style w:type="paragraph" w:styleId="a8">
    <w:name w:val="Title"/>
    <w:basedOn w:val="a"/>
    <w:next w:val="a9"/>
    <w:qFormat/>
  </w:style>
  <w:style w:type="paragraph" w:styleId="a9">
    <w:name w:val="Body Text"/>
    <w:basedOn w:val="a"/>
    <w:semiHidden/>
    <w:unhideWhenUsed/>
    <w:rsid w:val="000C3A3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paragraph" w:styleId="aa">
    <w:name w:val="List"/>
    <w:basedOn w:val="a9"/>
    <w:rPr>
      <w:rFonts w:cs="Mang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Mangal"/>
    </w:rPr>
  </w:style>
  <w:style w:type="paragraph" w:styleId="ad">
    <w:name w:val="Body Text Indent"/>
    <w:basedOn w:val="a"/>
    <w:semiHidden/>
    <w:unhideWhenUsed/>
    <w:rsid w:val="000C3A3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e">
    <w:name w:val="Balloon Text"/>
    <w:basedOn w:val="a"/>
    <w:uiPriority w:val="99"/>
    <w:semiHidden/>
    <w:unhideWhenUsed/>
    <w:qFormat/>
    <w:rsid w:val="000C3A3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">
    <w:name w:val="Normal (Web)"/>
    <w:basedOn w:val="a"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0">
    <w:name w:val="Блочная цитата"/>
    <w:basedOn w:val="a"/>
    <w:qFormat/>
  </w:style>
  <w:style w:type="paragraph" w:styleId="af1">
    <w:name w:val="Subtitle"/>
    <w:basedOn w:val="a"/>
    <w:qFormat/>
  </w:style>
  <w:style w:type="paragraph" w:customStyle="1" w:styleId="af2">
    <w:name w:val="Содержимое таблицы"/>
    <w:basedOn w:val="a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fr.gov.ru/grazhdanam/semyam_s_detmi/ezhemesyachnoe_posobie_po_uhodu_za_rebenkom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044MatyushechkinaMS</dc:creator>
  <dc:description/>
  <cp:lastModifiedBy>User</cp:lastModifiedBy>
  <cp:revision>2</cp:revision>
  <dcterms:created xsi:type="dcterms:W3CDTF">2026-10-17T19:04:00Z</dcterms:created>
  <dcterms:modified xsi:type="dcterms:W3CDTF">2026-10-17T19:04:00Z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