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348" w:rsidRDefault="00DA2ED2">
      <w:pPr>
        <w:pStyle w:val="a4"/>
        <w:ind w:left="142"/>
        <w:jc w:val="left"/>
        <w:outlineLvl w:val="0"/>
        <w:rPr>
          <w:sz w:val="20"/>
          <w:szCs w:val="20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-25400</wp:posOffset>
            </wp:positionH>
            <wp:positionV relativeFrom="paragraph">
              <wp:posOffset>11430</wp:posOffset>
            </wp:positionV>
            <wp:extent cx="789940" cy="699135"/>
            <wp:effectExtent l="0" t="0" r="0" b="0"/>
            <wp:wrapTight wrapText="bothSides">
              <wp:wrapPolygon edited="0">
                <wp:start x="-517" y="0"/>
                <wp:lineTo x="-517" y="21179"/>
                <wp:lineTo x="21353" y="21179"/>
                <wp:lineTo x="21353" y="0"/>
                <wp:lineTo x="-517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ПРЕСС-СЛУЖБА</w:t>
      </w:r>
    </w:p>
    <w:p w:rsidR="00327348" w:rsidRDefault="00DA2ED2">
      <w:pPr>
        <w:pStyle w:val="a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ОТДЕЛЕНИЯ ФОНДА ПЕНСИОННОГО И СОЦИАЛЬНОГО СТРАХОВАНИЯ </w:t>
      </w:r>
    </w:p>
    <w:p w:rsidR="00327348" w:rsidRDefault="00DA2ED2">
      <w:pPr>
        <w:pStyle w:val="a4"/>
        <w:ind w:left="142"/>
        <w:jc w:val="left"/>
        <w:rPr>
          <w:sz w:val="20"/>
          <w:szCs w:val="20"/>
        </w:rPr>
      </w:pPr>
      <w:r>
        <w:rPr>
          <w:sz w:val="20"/>
          <w:szCs w:val="20"/>
        </w:rPr>
        <w:t>РОССИЙСКОЙ ФЕДЕРАЦИИ</w:t>
      </w:r>
    </w:p>
    <w:p w:rsidR="00327348" w:rsidRDefault="00DA2ED2">
      <w:pPr>
        <w:pStyle w:val="a4"/>
        <w:ind w:left="142"/>
        <w:jc w:val="lef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ПО ВОЛГОГРАДСКОЙ ОБЛАСТИ </w:t>
      </w:r>
    </w:p>
    <w:p w:rsidR="00327348" w:rsidRDefault="00DA2ED2">
      <w:pPr>
        <w:pStyle w:val="a6"/>
        <w:ind w:left="142" w:firstLine="578"/>
        <w:rPr>
          <w:b/>
          <w:sz w:val="22"/>
          <w:szCs w:val="20"/>
        </w:rPr>
      </w:pPr>
      <w:r>
        <w:rPr>
          <w:b/>
          <w:sz w:val="22"/>
          <w:szCs w:val="20"/>
        </w:rPr>
        <w:t>400001, г. Волгоград, ул. Рабоче-Крестьянская, 16</w:t>
      </w:r>
    </w:p>
    <w:p w:rsidR="00327348" w:rsidRDefault="00DA2ED2">
      <w:pPr>
        <w:pStyle w:val="a6"/>
        <w:ind w:left="1620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59690</wp:posOffset>
                </wp:positionV>
                <wp:extent cx="6039485" cy="0"/>
                <wp:effectExtent l="0" t="28575" r="0" b="28575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936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B8C863" id="shape_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95pt,4.7pt" to="461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" strokeweight="1.59mm">
                <v:stroke joinstyle="miter"/>
              </v:line>
            </w:pict>
          </mc:Fallback>
        </mc:AlternateContent>
      </w:r>
    </w:p>
    <w:p w:rsidR="00327348" w:rsidRDefault="00327348">
      <w:pPr>
        <w:pStyle w:val="a6"/>
        <w:ind w:firstLine="0"/>
        <w:rPr>
          <w:b/>
          <w:bCs/>
        </w:rPr>
      </w:pPr>
    </w:p>
    <w:p w:rsidR="00327348" w:rsidRDefault="00DA2ED2">
      <w:pPr>
        <w:pStyle w:val="a6"/>
        <w:spacing w:line="276" w:lineRule="auto"/>
        <w:ind w:firstLine="0"/>
        <w:jc w:val="center"/>
      </w:pPr>
      <w:r>
        <w:rPr>
          <w:b/>
          <w:sz w:val="28"/>
          <w:szCs w:val="28"/>
        </w:rPr>
        <w:t xml:space="preserve"> 13 515 тысяч жителей Волгоградской области в 2026 году </w:t>
      </w:r>
    </w:p>
    <w:p w:rsidR="00327348" w:rsidRDefault="00DA2ED2">
      <w:pPr>
        <w:pStyle w:val="a6"/>
        <w:spacing w:line="276" w:lineRule="auto"/>
        <w:ind w:firstLine="0"/>
        <w:jc w:val="center"/>
      </w:pPr>
      <w:r>
        <w:rPr>
          <w:b/>
          <w:sz w:val="28"/>
          <w:szCs w:val="28"/>
        </w:rPr>
        <w:t xml:space="preserve">получают повышенную пенсию за работу в сельском хозяйстве </w:t>
      </w:r>
    </w:p>
    <w:p w:rsidR="00327348" w:rsidRDefault="00DA2ED2">
      <w:pPr>
        <w:pStyle w:val="ac"/>
        <w:spacing w:before="280" w:after="280" w:line="360" w:lineRule="auto"/>
        <w:jc w:val="both"/>
        <w:rPr>
          <w:i/>
        </w:rPr>
      </w:pPr>
      <w:r>
        <w:rPr>
          <w:i/>
        </w:rPr>
        <w:t>Надбавку за сельский стаж получают неработающие пенсионеры, которые не меньше 30 лет проработали в сельском хозяйстве.</w:t>
      </w:r>
    </w:p>
    <w:p w:rsidR="00327348" w:rsidRDefault="00DA2ED2">
      <w:pPr>
        <w:pStyle w:val="ac"/>
        <w:spacing w:before="280" w:after="280" w:line="360" w:lineRule="auto"/>
        <w:jc w:val="both"/>
      </w:pPr>
      <w:r>
        <w:t>Учитывается работа по определённым профессиям и должностям – всего 500 специал</w:t>
      </w:r>
      <w:r>
        <w:t>ьностей, список которых утверждён Правительством РФ. В их числе мастера машинного доения, механизаторы, слесари по ремонту сельскохозяйственных машин и др. При этом период работы в колхозе, совхозе, крестьянском хозяйстве или сельхозартели до 1 января 1992</w:t>
      </w:r>
      <w:r>
        <w:t xml:space="preserve"> года включается в стаж в сельском хозяйстве вне зависимости от наименования специальности или должности.</w:t>
      </w:r>
    </w:p>
    <w:p w:rsidR="00327348" w:rsidRDefault="00DA2ED2">
      <w:pPr>
        <w:pStyle w:val="ac"/>
        <w:spacing w:before="280" w:after="280" w:line="360" w:lineRule="auto"/>
        <w:jc w:val="both"/>
      </w:pPr>
      <w:r>
        <w:t>В 30-летний стаж включается не только время работы в сельском хозяйстве, но и служба в армии по призыву, периоды ухода за ребёнком до полутора лет, от</w:t>
      </w:r>
      <w:r>
        <w:t xml:space="preserve">пуска и больничные, которые были во время сельского труда, и непосредственно следовавшие за ним, периоды прохождения военной службы по мобилизации в Вооруженные силы РФ и ряд других периодов. </w:t>
      </w:r>
    </w:p>
    <w:p w:rsidR="00327348" w:rsidRDefault="00DA2ED2">
      <w:pPr>
        <w:pStyle w:val="ac"/>
        <w:spacing w:before="280" w:after="280" w:line="360" w:lineRule="auto"/>
        <w:jc w:val="both"/>
      </w:pPr>
      <w:r>
        <w:t>Размер «сельской» доплаты составляет 25% от фиксированной выпла</w:t>
      </w:r>
      <w:r>
        <w:t>ты к страховой пенсии по старости или инвалидности. Средний размер пенсии с учётом доплаты за работу в сельском хозяйстве сегодня составляет около 31 тысячи рублей.</w:t>
      </w:r>
    </w:p>
    <w:p w:rsidR="00327348" w:rsidRDefault="00DA2ED2">
      <w:pPr>
        <w:pStyle w:val="ac"/>
        <w:spacing w:before="280" w:after="280" w:line="360" w:lineRule="auto"/>
        <w:jc w:val="both"/>
      </w:pPr>
      <w:r>
        <w:rPr>
          <w:i/>
        </w:rPr>
        <w:t>«Доплата назначается региональным Отделением СФР в момент оформления страховой пенсии при у</w:t>
      </w:r>
      <w:r>
        <w:rPr>
          <w:i/>
        </w:rPr>
        <w:t xml:space="preserve">словии проживания в сельской местности, при этом никаких отдельных заявлений или сбора справок не требуется. С 2022 года назначенная надбавка сохраняется даже в случае, если сельский труженик на пенсии переехал в город», – </w:t>
      </w:r>
      <w:r>
        <w:t>пояснил управляющий Отделением СФ</w:t>
      </w:r>
      <w:r>
        <w:t xml:space="preserve">Р по Волгоградской области </w:t>
      </w:r>
      <w:r>
        <w:t xml:space="preserve">Владимир Федоров. </w:t>
      </w:r>
    </w:p>
    <w:p w:rsidR="00327348" w:rsidRDefault="00DA2ED2">
      <w:pPr>
        <w:pStyle w:val="ac"/>
        <w:spacing w:before="280" w:after="280" w:line="360" w:lineRule="auto"/>
        <w:jc w:val="both"/>
        <w:rPr>
          <w:bCs/>
        </w:rPr>
      </w:pPr>
      <w:r>
        <w:t>По всем возникшим вопросам граждане могут обратиться в контакт-центр по номеру: 8 (800) 100-00-01 (режим работы региональной линии –</w:t>
      </w:r>
      <w:r>
        <w:rPr>
          <w:rStyle w:val="a7"/>
        </w:rPr>
        <w:t xml:space="preserve"> </w:t>
      </w:r>
      <w:r>
        <w:rPr>
          <w:rStyle w:val="a7"/>
          <w:b w:val="0"/>
        </w:rPr>
        <w:t>пн-чт с 8:00 до 17:00 час., пт – с 8:00 до 16:00).</w:t>
      </w:r>
    </w:p>
    <w:p w:rsidR="00327348" w:rsidRDefault="00327348"/>
    <w:p w:rsidR="00327348" w:rsidRDefault="00327348">
      <w:pPr>
        <w:pStyle w:val="ac"/>
        <w:spacing w:before="280" w:after="280" w:line="360" w:lineRule="auto"/>
        <w:jc w:val="both"/>
      </w:pPr>
    </w:p>
    <w:sectPr w:rsidR="00327348">
      <w:pgSz w:w="11906" w:h="16838"/>
      <w:pgMar w:top="568" w:right="1274" w:bottom="28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48"/>
    <w:rsid w:val="00327348"/>
    <w:rsid w:val="00DA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6BC4F-0C2C-48D9-B94B-9D939474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4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DB36D4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6"/>
    <w:qFormat/>
    <w:rsid w:val="00DB36D4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styleId="a7">
    <w:name w:val="Strong"/>
    <w:basedOn w:val="a0"/>
    <w:uiPriority w:val="22"/>
    <w:qFormat/>
    <w:rsid w:val="00DB36D4"/>
    <w:rPr>
      <w:b/>
      <w:bCs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DB36D4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9">
    <w:name w:val="List"/>
    <w:basedOn w:val="a4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6">
    <w:name w:val="Body Text Indent"/>
    <w:basedOn w:val="a"/>
    <w:link w:val="a5"/>
    <w:unhideWhenUsed/>
    <w:rsid w:val="00DB36D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qFormat/>
    <w:rsid w:val="00DB36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044ZeninaEV</dc:creator>
  <dc:description/>
  <cp:lastModifiedBy>User</cp:lastModifiedBy>
  <cp:revision>2</cp:revision>
  <cp:lastPrinted>2025-08-27T08:48:00Z</cp:lastPrinted>
  <dcterms:created xsi:type="dcterms:W3CDTF">2026-10-17T19:03:00Z</dcterms:created>
  <dcterms:modified xsi:type="dcterms:W3CDTF">2026-10-17T19:03:00Z</dcterms:modified>
  <dc:language>ru-RU</dc:language>
</cp:coreProperties>
</file>