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0F" w:rsidRDefault="001D6A71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FE0B0F" w:rsidRDefault="001D6A71">
      <w:pPr>
        <w:pStyle w:val="a7"/>
      </w:pPr>
      <w:r>
        <w:rPr>
          <w:sz w:val="32"/>
        </w:rPr>
        <w:t xml:space="preserve">ОТДЕЛЕНИЯ ФОНДА ПЕНСИОННОГО </w:t>
      </w:r>
    </w:p>
    <w:p w:rsidR="00FE0B0F" w:rsidRDefault="001D6A71">
      <w:pPr>
        <w:pStyle w:val="a7"/>
      </w:pPr>
      <w:r>
        <w:rPr>
          <w:sz w:val="32"/>
        </w:rPr>
        <w:t xml:space="preserve">И СОЦИАЛЬНОГО СТРАХОВАНИЯ </w:t>
      </w:r>
    </w:p>
    <w:p w:rsidR="00FE0B0F" w:rsidRDefault="001D6A71">
      <w:pPr>
        <w:pStyle w:val="a7"/>
      </w:pPr>
      <w:r>
        <w:rPr>
          <w:sz w:val="32"/>
        </w:rPr>
        <w:t>РОССИЙСКОЙ ФЕДЕРАЦИИ</w:t>
      </w:r>
    </w:p>
    <w:p w:rsidR="00FE0B0F" w:rsidRDefault="001D6A71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FE0B0F" w:rsidRDefault="00FE0B0F">
      <w:pPr>
        <w:pStyle w:val="a7"/>
        <w:ind w:left="142"/>
        <w:outlineLvl w:val="0"/>
        <w:rPr>
          <w:sz w:val="32"/>
        </w:rPr>
      </w:pPr>
    </w:p>
    <w:p w:rsidR="00FE0B0F" w:rsidRDefault="001D6A71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FE0B0F" w:rsidRDefault="00FE0B0F">
      <w:pPr>
        <w:pStyle w:val="ab"/>
        <w:ind w:left="1620"/>
        <w:jc w:val="center"/>
        <w:rPr>
          <w:b/>
          <w:bCs/>
          <w:sz w:val="28"/>
        </w:rPr>
      </w:pPr>
    </w:p>
    <w:p w:rsidR="00FE0B0F" w:rsidRDefault="001D6A71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FE0B0F" w:rsidRDefault="00FE0B0F">
      <w:pPr>
        <w:pStyle w:val="ab"/>
        <w:jc w:val="left"/>
        <w:rPr>
          <w:b/>
          <w:bCs/>
        </w:rPr>
      </w:pPr>
    </w:p>
    <w:p w:rsidR="00FE0B0F" w:rsidRDefault="001D6A71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FE0B0F" w:rsidRDefault="00FE0B0F">
      <w:pPr>
        <w:jc w:val="center"/>
        <w:rPr>
          <w:rFonts w:ascii="Times New Roman" w:hAnsi="Times New Roman"/>
          <w:b/>
          <w:bCs/>
        </w:rPr>
      </w:pPr>
    </w:p>
    <w:p w:rsidR="00FE0B0F" w:rsidRDefault="001D6A7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2 298  женщин в Волгоградской области </w:t>
      </w:r>
    </w:p>
    <w:p w:rsidR="00FE0B0F" w:rsidRDefault="001D6A71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досрочно вышли на пенсию в 2023 году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Социальные меры поддержки материнства и детства на государственном уровне включают в себя и льготное пенсионное обеспечени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е некоторых категорий женщин.  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Так, досрочно выйти на пенсию могут многодетные мамы.  Женщине, родившей пятерых и более детей, пенсию могут назначить в 50 лет. Мама с четырьмя детьми имеет право на досрочное оформление пенсии в 56 лет, мама с тремя детьми — в 57. Во всех случаях к момен</w:t>
      </w:r>
      <w:r>
        <w:rPr>
          <w:rFonts w:ascii="Times New Roman" w:eastAsia="Times New Roman" w:hAnsi="Times New Roman" w:cs="Times New Roman"/>
          <w:sz w:val="26"/>
          <w:szCs w:val="26"/>
        </w:rPr>
        <w:t>ту выхода матери на пенсию дети должны достичь 8 лет, женщине необходимо иметь не менее 15 лет страхового стажа и минимальное количество индивидуальных пенсионных коэффициентов  (в 2024 году — 28,2, с 2025 года — не менее 30). В Волгоградской области в про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шлом году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936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многодетным мамам была назначена пенсия досрочно. 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Правом на получение страховой пенсии досрочно обладают также мамы, которые воспитывают усыновлённых детей. Если же женщина была лишена родительских прав, она может выйти на пенсию только на </w:t>
      </w:r>
      <w:r>
        <w:rPr>
          <w:rFonts w:ascii="Times New Roman" w:eastAsia="Times New Roman" w:hAnsi="Times New Roman" w:cs="Times New Roman"/>
          <w:sz w:val="26"/>
          <w:szCs w:val="26"/>
        </w:rPr>
        <w:t>общих основаниях.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 выйти на заслуженный отдых раньше имеет один из родителей ребёнка с инвалидностью. Матери в данном случае пенсия назначается в 50 лет. В 2023 году таким правом воспользовались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жителей нашего региона.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Длительный трудовой стаж </w:t>
      </w:r>
      <w:r>
        <w:rPr>
          <w:rFonts w:ascii="Times New Roman" w:eastAsia="Times New Roman" w:hAnsi="Times New Roman" w:cs="Times New Roman"/>
          <w:sz w:val="26"/>
          <w:szCs w:val="26"/>
        </w:rPr>
        <w:t>— ещё одна возможность оформить пенсию досрочно. Отработав не менее 37 лет, женщины могут выйти на пенсию на 2 года раньше общеустановленного возраста. При расчёте длительного стажа  учитываются официальная работа и периоды временной нетрудоспособности,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включается отпуск по уходу за ребёнком, уход за пожилыми или гражданами с инвалидностью, периоды получения пособия по безработице. Отделение СФР по Волгоградской области в прошлом году оформило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пенсии женщинам, имеющим большой трудовой стаж.  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 пре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дложению службы занятости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региональное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ОСФР досрочно назначает пенсию гражданам, которые были уволены по сокращению штатов либо ликвидации предприятия и не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могут снова трудоустроиться. Если до заслуженного отдыха оставшейся без работы женщине осталось два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и её страховой стаж составляет не менее 20 лет — назначат льготную пенсию. </w:t>
      </w:r>
    </w:p>
    <w:p w:rsidR="00FE0B0F" w:rsidRDefault="001D6A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Женщины из  числа педагогов,  медиков, артистов, которые выработали специальный стаж, также вправе претендовать на досрочную пенсию. Раньше на заслуженный отдых уходят и те, </w:t>
      </w:r>
      <w:r>
        <w:rPr>
          <w:rFonts w:ascii="Times New Roman" w:eastAsia="Times New Roman" w:hAnsi="Times New Roman" w:cs="Times New Roman"/>
          <w:sz w:val="26"/>
          <w:szCs w:val="26"/>
        </w:rPr>
        <w:t>чья деятельность связана с тяжёлыми, опасными и вредными условиями труда, — это в том числе женщины, которые работают в «горячих» цехах, текстильной промышленности, гражданской авиации, трудятся водителями общественного транспорта или заняты в сельском хоз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яйстве. Такие пенсии, связанные с отдельными профессиями и определёнными условиями труда, в прошлом году были назначены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волгоградкам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0B0F" w:rsidRDefault="00FE0B0F">
      <w:pPr>
        <w:jc w:val="both"/>
        <w:rPr>
          <w:b/>
          <w:bCs/>
        </w:rPr>
      </w:pPr>
    </w:p>
    <w:p w:rsidR="00FE0B0F" w:rsidRDefault="00FE0B0F">
      <w:pPr>
        <w:jc w:val="both"/>
        <w:rPr>
          <w:rFonts w:ascii="Times New Roman" w:hAnsi="Times New Roman"/>
          <w:sz w:val="26"/>
          <w:szCs w:val="26"/>
        </w:rPr>
      </w:pPr>
    </w:p>
    <w:p w:rsidR="00FE0B0F" w:rsidRDefault="00FE0B0F">
      <w:pPr>
        <w:jc w:val="both"/>
        <w:rPr>
          <w:rFonts w:ascii="Times New Roman" w:hAnsi="Times New Roman"/>
          <w:sz w:val="26"/>
          <w:szCs w:val="26"/>
        </w:rPr>
      </w:pPr>
    </w:p>
    <w:sectPr w:rsidR="00FE0B0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1D6A71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2024-03-10T17:43:00Z</dcterms:created>
  <dcterms:modified xsi:type="dcterms:W3CDTF">2024-03-10T17:43:00Z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