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70A9" w:rsidRDefault="00DD70A9" w:rsidP="00DD70A9">
      <w:pPr>
        <w:jc w:val="center"/>
      </w:pPr>
      <w:r>
        <w:rPr>
          <w:i/>
          <w:iCs/>
          <w:noProof/>
        </w:rPr>
        <mc:AlternateContent>
          <mc:Choice Requires="wps">
            <w:drawing>
              <wp:inline distT="0" distB="0" distL="0" distR="0">
                <wp:extent cx="3390900" cy="571500"/>
                <wp:effectExtent l="28575" t="9525" r="85725" b="8572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90900" cy="571500"/>
                        </a:xfrm>
                        <a:prstGeom prst="rect">
                          <a:avLst/>
                        </a:prstGeom>
                      </wps:spPr>
                      <wps:txbx>
                        <w:txbxContent>
                          <w:p w:rsidR="00DD70A9" w:rsidRDefault="00DD70A9" w:rsidP="00DD70A9">
                            <w:pPr>
                              <w:pStyle w:val="a3"/>
                              <w:spacing w:before="0" w:beforeAutospacing="0" w:after="0" w:afterAutospacing="0"/>
                              <w:jc w:val="center"/>
                            </w:pPr>
                            <w:r w:rsidRPr="00DD70A9">
                              <w:rPr>
                                <w:rFonts w:ascii="Impact" w:hAnsi="Impact"/>
                                <w:i/>
                                <w:iCs/>
                                <w:color w:val="000000"/>
                                <w:sz w:val="72"/>
                                <w:szCs w:val="72"/>
                                <w14:shadow w14:blurRad="0" w14:dist="107823" w14:dir="2700000" w14:sx="100000" w14:sy="100000" w14:kx="0" w14:ky="0" w14:algn="ctr">
                                  <w14:srgbClr w14:val="990000">
                                    <w14:alpha w14:val="50000"/>
                                  </w14:srgbClr>
                                </w14:shadow>
                                <w14:textOutline w14:w="19050" w14:cap="flat" w14:cmpd="sng" w14:algn="ctr">
                                  <w14:solidFill>
                                    <w14:srgbClr w14:val="99CCFF"/>
                                  </w14:solidFill>
                                  <w14:prstDash w14:val="solid"/>
                                  <w14:round/>
                                </w14:textOutline>
                              </w:rPr>
                              <w:t>К У Р Ь Е Р</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Надпись 2" o:spid="_x0000_s1026" type="#_x0000_t202" style="width:267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0cEgIAAOADAAAOAAAAZHJzL2Uyb0RvYy54bWysU8Fy0zAQvTPDP2h0J3bSKVBPnE5oKZcC&#10;nWmYnjeSHBssrZCU2Dly5xf4Bw4cuPEL6R+xUpy0AzeGi0aWVm/fe/s8Pe91yzbK+QZNycejnDNl&#10;BMrGrEr+YXH17CVnPoCR0KJRJd8qz89nT59MO1uoCdbYSuUYgRhfdLbkdQi2yDIvaqXBj9AqQ5cV&#10;Og2BPt0qkw46QtdtNsnz51mHTlqHQnlPp5f7Sz5L+FWlRHhfVV4F1pacuIW0urQu45rNplCsHNi6&#10;EQMN+AcWGhpDTY9QlxCArV3zF5RuhEOPVRgJ1BlWVSNU0kBqxvkfam5rsCppIXO8Pdrk/x+seLe5&#10;cayRJZ9wZkDTiHbfdt93P3a/dj/vv9x/ZZPoUWd9QaW3lopD/wp7mnXS6+01ik+eGbyowazU3Dns&#10;agWSOI4JcThOShZbS/DpdKH68Fo2NI5xhM8e4e+b+dhp2b1FSU9gHTB16yuno8vkGyMKNNDtcYiE&#10;yAQdnpyc5Wc5XQm6O30xPqV9bAHF4bV1PrxRqFnclNxRSBI6bK592JceSgZqkc2eV+iX/eDHEuWW&#10;SHYUnpL7z2twigSv9QVS1khl5VDfUTrnLsmMvCPsor8DZ4fegVjftIfwJAIpRXKYBciPBKRbyuQG&#10;WkZajmqGYtL1gBrfejsnu66apCT6uuc5KKEYJS+GyMecPv5OVQ8/5uw3AAAA//8DAFBLAwQUAAYA&#10;CAAAACEAZM6TD9gAAAAEAQAADwAAAGRycy9kb3ducmV2LnhtbEyPzU7DMBCE70i8g7VI3KhdoAhC&#10;nKriR+LAhRLu23iJI+J1FG+b9O0xXOAy0mhWM9+W6zn06kBj6iJbWC4MKOImuo5bC/X788UtqCTI&#10;DvvIZOFICdbV6UmJhYsTv9FhK63KJZwKtOBFhkLr1HgKmBZxIM7ZZxwDSrZjq92IUy4Pvb405kYH&#10;7DgveBzowVPztd0HCyJuszzWTyG9fMyvj5M3zQpra8/P5s09KKFZ/o7hBz+jQ5WZdnHPLqneQn5E&#10;fjVnq6vrbHcW7owBXZX6P3z1DQAA//8DAFBLAQItABQABgAIAAAAIQC2gziS/gAAAOEBAAATAAAA&#10;AAAAAAAAAAAAAAAAAABbQ29udGVudF9UeXBlc10ueG1sUEsBAi0AFAAGAAgAAAAhADj9If/WAAAA&#10;lAEAAAsAAAAAAAAAAAAAAAAALwEAAF9yZWxzLy5yZWxzUEsBAi0AFAAGAAgAAAAhAFxRLRwSAgAA&#10;4AMAAA4AAAAAAAAAAAAAAAAALgIAAGRycy9lMm9Eb2MueG1sUEsBAi0AFAAGAAgAAAAhAGTOkw/Y&#10;AAAABAEAAA8AAAAAAAAAAAAAAAAAbAQAAGRycy9kb3ducmV2LnhtbFBLBQYAAAAABAAEAPMAAABx&#10;BQAAAAA=&#10;" filled="f" stroked="f">
                <o:lock v:ext="edit" shapetype="t"/>
                <v:textbox style="mso-fit-shape-to-text:t">
                  <w:txbxContent>
                    <w:p w:rsidR="00DD70A9" w:rsidRDefault="00DD70A9" w:rsidP="00DD70A9">
                      <w:pPr>
                        <w:pStyle w:val="a3"/>
                        <w:spacing w:before="0" w:beforeAutospacing="0" w:after="0" w:afterAutospacing="0"/>
                        <w:jc w:val="center"/>
                      </w:pPr>
                      <w:r w:rsidRPr="00DD70A9">
                        <w:rPr>
                          <w:rFonts w:ascii="Impact" w:hAnsi="Impact"/>
                          <w:i/>
                          <w:iCs/>
                          <w:color w:val="000000"/>
                          <w:sz w:val="72"/>
                          <w:szCs w:val="72"/>
                          <w14:shadow w14:blurRad="0" w14:dist="107823" w14:dir="2700000" w14:sx="100000" w14:sy="100000" w14:kx="0" w14:ky="0" w14:algn="ctr">
                            <w14:srgbClr w14:val="990000">
                              <w14:alpha w14:val="50000"/>
                            </w14:srgbClr>
                          </w14:shadow>
                          <w14:textOutline w14:w="19050" w14:cap="flat" w14:cmpd="sng" w14:algn="ctr">
                            <w14:solidFill>
                              <w14:srgbClr w14:val="99CCFF"/>
                            </w14:solidFill>
                            <w14:prstDash w14:val="solid"/>
                            <w14:round/>
                          </w14:textOutline>
                        </w:rPr>
                        <w:t>К У Р Ь Е Р</w:t>
                      </w:r>
                    </w:p>
                  </w:txbxContent>
                </v:textbox>
                <w10:anchorlock/>
              </v:shape>
            </w:pict>
          </mc:Fallback>
        </mc:AlternateContent>
      </w:r>
    </w:p>
    <w:p w:rsidR="00DD70A9" w:rsidRDefault="00DD70A9" w:rsidP="00DD70A9">
      <w:pPr>
        <w:jc w:val="center"/>
      </w:pPr>
    </w:p>
    <w:p w:rsidR="00DD70A9" w:rsidRDefault="00DD70A9" w:rsidP="00DD70A9">
      <w:pPr>
        <w:jc w:val="center"/>
      </w:pPr>
      <w:r>
        <w:rPr>
          <w:noProof/>
        </w:rPr>
        <mc:AlternateContent>
          <mc:Choice Requires="wps">
            <w:drawing>
              <wp:inline distT="0" distB="0" distL="0" distR="0">
                <wp:extent cx="6486525" cy="857250"/>
                <wp:effectExtent l="28575" t="9525" r="47625"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86525" cy="857250"/>
                        </a:xfrm>
                        <a:prstGeom prst="rect">
                          <a:avLst/>
                        </a:prstGeom>
                      </wps:spPr>
                      <wps:txbx>
                        <w:txbxContent>
                          <w:p w:rsidR="00DD70A9" w:rsidRDefault="00DD70A9" w:rsidP="00DD70A9">
                            <w:pPr>
                              <w:pStyle w:val="a3"/>
                              <w:spacing w:before="0" w:beforeAutospacing="0" w:after="0" w:afterAutospacing="0"/>
                              <w:jc w:val="center"/>
                            </w:pPr>
                            <w:r w:rsidRPr="00DD70A9">
                              <w:rPr>
                                <w:rFonts w:ascii="Impact" w:hAnsi="Impact"/>
                                <w:i/>
                                <w:iCs/>
                                <w:color w:val="00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Сиротинского сельского поселения"</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 id="Надпись 1" o:spid="_x0000_s1027" type="#_x0000_t202" style="width:510.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FwIAAOcDAAAOAAAAZHJzL2Uyb0RvYy54bWysU8GO0zAQvSPxD5bvNG1FShU1XZVdlssC&#10;K23Rnqe20wTijLHdJj1y5xf4Bw4cuPEL3T9i7KRlBTdED1Ztj9+8N+9lcdHpmu2VdRU2OZ+Mxpyp&#10;RqCsmm3O36+vn805cx4aCTU2KucH5fjF8umTRWsyNcUSa6ksI5DGZa3Jeem9yZLEiVJpcCM0qqHL&#10;Aq0GT1u7TaSFltB1nUzH41nSopXGolDO0elVf8mXEb8olPDvisIpz+qcEzcfVxvXTViT5QKyrQVT&#10;VmKgAf/AQkPVUNMz1BV4YDtb/QWlK2HRYeFHAnWCRVEJFTWQmsn4DzV3JRgVtdBwnDmPyf0/WPF2&#10;f2tZJck7zhrQZNHx6/Hb8fvx5/HHw+eHL2wSZtQal1HpnaFi373ELtQHvc7coPjoWIOXJTRbtbIW&#10;21KBJI4BcTiOStYHQ/DxdK06/0pWZEeETx7h981c6LRp36CkJ7DzGLt1hdWhK82NEQUy9HA2kRCZ&#10;oMPZ8/ksnaacCbqbpy+maXQ5gez02ljnXyvULPzJuaWQRHTY3zhPYqn0VEKbQC2w6Xn5btMN4xrG&#10;skF5IK4tZSjn7tMOrCLdO32JFDkSW1jU9xTSlY1qA/2Avu7uwZqBgifyt/UpQ5FHDJMcLAH5gYB0&#10;TdHcQ83SMf2CLcR0KB4496i9MSua2nUVBQUNPc9BEKUpvh6SH+L6eB+rfn+fy18AAAD//wMAUEsD&#10;BBQABgAIAAAAIQDs5AhQ2gAAAAYBAAAPAAAAZHJzL2Rvd25yZXYueG1sTI9PT8MwDMXvSHyHyEjc&#10;WNKhIlSaThN/JA5cGOXuNaataJyq8dbu25NxgYv1rGe993O5WfygjjTFPrCFbGVAETfB9dxaqD9e&#10;bu5BRUF2OAQmCyeKsKkuL0osXJj5nY47aVUK4VighU5kLLSOTUce4yqMxMn7CpNHSevUajfhnML9&#10;oNfG3GmPPaeGDkd67Kj53h28BRG3zU71s4+vn8vb09yZJsfa2uurZfsASmiRv2M44yd0qBLTPhzY&#10;RTVYSI/I7zx7Zp3loPZJ3eYGdFXq//jVDwAAAP//AwBQSwECLQAUAAYACAAAACEAtoM4kv4AAADh&#10;AQAAEwAAAAAAAAAAAAAAAAAAAAAAW0NvbnRlbnRfVHlwZXNdLnhtbFBLAQItABQABgAIAAAAIQA4&#10;/SH/1gAAAJQBAAALAAAAAAAAAAAAAAAAAC8BAABfcmVscy8ucmVsc1BLAQItABQABgAIAAAAIQDl&#10;+EP/FwIAAOcDAAAOAAAAAAAAAAAAAAAAAC4CAABkcnMvZTJvRG9jLnhtbFBLAQItABQABgAIAAAA&#10;IQDs5AhQ2gAAAAYBAAAPAAAAAAAAAAAAAAAAAHEEAABkcnMvZG93bnJldi54bWxQSwUGAAAAAAQA&#10;BADzAAAAeAUAAAAA&#10;" filled="f" stroked="f">
                <o:lock v:ext="edit" shapetype="t"/>
                <v:textbox style="mso-fit-shape-to-text:t">
                  <w:txbxContent>
                    <w:p w:rsidR="00DD70A9" w:rsidRDefault="00DD70A9" w:rsidP="00DD70A9">
                      <w:pPr>
                        <w:pStyle w:val="a3"/>
                        <w:spacing w:before="0" w:beforeAutospacing="0" w:after="0" w:afterAutospacing="0"/>
                        <w:jc w:val="center"/>
                      </w:pPr>
                      <w:r w:rsidRPr="00DD70A9">
                        <w:rPr>
                          <w:rFonts w:ascii="Impact" w:hAnsi="Impact"/>
                          <w:i/>
                          <w:iCs/>
                          <w:color w:val="00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Сиротинского сельского поселения"</w:t>
                      </w:r>
                    </w:p>
                  </w:txbxContent>
                </v:textbox>
                <w10:anchorlock/>
              </v:shape>
            </w:pict>
          </mc:Fallback>
        </mc:AlternateContent>
      </w:r>
    </w:p>
    <w:p w:rsidR="00DD70A9" w:rsidRDefault="00DD70A9" w:rsidP="00DD70A9"/>
    <w:p w:rsidR="00DD70A9" w:rsidRDefault="00DD70A9" w:rsidP="00DD70A9">
      <w:pPr>
        <w:jc w:val="center"/>
      </w:pPr>
      <w:r>
        <w:t xml:space="preserve">Учредитель Администрация и Совет депутатов </w:t>
      </w:r>
      <w:proofErr w:type="spellStart"/>
      <w:r>
        <w:t>Сиротинского</w:t>
      </w:r>
      <w:proofErr w:type="spellEnd"/>
      <w:r>
        <w:t xml:space="preserve"> сельского поселения </w:t>
      </w:r>
      <w:proofErr w:type="spellStart"/>
      <w:r>
        <w:t>Иловлинского</w:t>
      </w:r>
      <w:proofErr w:type="spellEnd"/>
      <w:r>
        <w:t xml:space="preserve"> муниципального района Волгоградской области</w:t>
      </w:r>
    </w:p>
    <w:p w:rsidR="00DD70A9" w:rsidRDefault="00DD70A9" w:rsidP="00DD70A9"/>
    <w:p w:rsidR="00DD70A9" w:rsidRDefault="00DD70A9" w:rsidP="00B0295F">
      <w:pPr>
        <w:tabs>
          <w:tab w:val="left" w:pos="2190"/>
        </w:tabs>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6629400" cy="0"/>
                <wp:effectExtent l="38100" t="3810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FD782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CVQIAAGQEAAAOAAAAZHJzL2Uyb0RvYy54bWysVN1u0zAUvkfiHSzfd0na0G3R0gk1LTcD&#10;Jm08gBs7jYVjW7bXtEJIsGukPQKvwAVIkwY8Q/pGHLs/6uAGIXLhHPuc8+U753zO2fmyEWjBjOVK&#10;5jg5ijFislSUy3mO31xPeycYWUckJUJJluMVs/h89PTJWasz1le1EpQZBCDSZq3Oce2czqLIljVr&#10;iD1SmklwVso0xMHWzCNqSAvojYj6cTyMWmWoNqpk1sJpsXHiUcCvKla611VlmUMix8DNhdWEdebX&#10;aHRGsrkhuubllgb5BxYN4RI+uocqiCPoxvA/oBpeGmVV5Y5K1USqqnjJQg1QTRL/Vs1VTTQLtUBz&#10;rN63yf4/2PLV4tIgTnM8wEiSBkbUfV5/WN9137sv6zu0/tj97L51X7v77kd3v74F+2H9CWzv7B62&#10;x3do4DvZapsB4FheGt+Lcimv9IUq31ok1bgmcs5CRdcrDZ9JfEb0KMVvrAY+s/alohBDbpwKbV1W&#10;pvGQ0DC0DNNb7afHlg6VcDgc9k/TGIZc7nwRyXaJ2lj3gqkGeSPHgkvfWJKRxYV1ngjJdiH+WKop&#10;FyKIQ0jU5vh4CGoD6EZDq5zhIdkqwakP9CnWzGdjYdCCeKmFJ1QInsMwo24kDcA1I3SytR3hYmMD&#10;ESE9HpQF1LbWRkvvTuPTycnkJO2l/eGkl8ZF0Xs+Hae94TQ5flYMivG4SN57akma1ZxSJj27na6T&#10;9O90s71hG0Xulb1vSfQYPfQOyO7egXSYqx/lRhQzRVeXZjdvkHII3l47f1cO92Af/hxGvwAAAP//&#10;AwBQSwMEFAAGAAgAAAAhAB6iEILYAAAABgEAAA8AAABkcnMvZG93bnJldi54bWxMj8FugzAQRO+V&#10;+g/WVuotMXCIIoKJqko59dKGfsDG3mIUbBNsCPn7Lqf2strRrGbfVMfF9WKmMXbBK8i3GQjyOpjO&#10;twq+m9NmDyIm9Ab74EnBgyIc6+enCksT7v6L5nNqBYf4WKICm9JQShm1JYdxGwby7P2E0WFiObbS&#10;jHjncNfLIst20mHn+YPFgd4t6et5cgr0xyNv7GnCudVYhObz1l/TTanXl+XtACLRkv6OYcVndKiZ&#10;6RImb6LoFWzyPXdJCniudlbseLusWtaV/I9f/wIAAP//AwBQSwECLQAUAAYACAAAACEAtoM4kv4A&#10;AADhAQAAEwAAAAAAAAAAAAAAAAAAAAAAW0NvbnRlbnRfVHlwZXNdLnhtbFBLAQItABQABgAIAAAA&#10;IQA4/SH/1gAAAJQBAAALAAAAAAAAAAAAAAAAAC8BAABfcmVscy8ucmVsc1BLAQItABQABgAIAAAA&#10;IQD/s61CVQIAAGQEAAAOAAAAAAAAAAAAAAAAAC4CAABkcnMvZTJvRG9jLnhtbFBLAQItABQABgAI&#10;AAAAIQAeohCC2AAAAAYBAAAPAAAAAAAAAAAAAAAAAK8EAABkcnMvZG93bnJldi54bWxQSwUGAAAA&#10;AAQABADzAAAAtAUAAAAA&#10;" strokeweight="6pt">
                <v:stroke linestyle="thickBetweenThin"/>
              </v:line>
            </w:pict>
          </mc:Fallback>
        </mc:AlternateContent>
      </w:r>
      <w:r w:rsidR="00B0295F">
        <w:tab/>
      </w:r>
    </w:p>
    <w:p w:rsidR="00B0295F" w:rsidRDefault="00B0295F" w:rsidP="00B0295F">
      <w:pPr>
        <w:tabs>
          <w:tab w:val="left" w:pos="2190"/>
        </w:tabs>
      </w:pPr>
      <w:r>
        <w:t xml:space="preserve">                                           13.02.2024года                  №  6/250</w:t>
      </w:r>
    </w:p>
    <w:p w:rsidR="009F452C" w:rsidRPr="009F452C" w:rsidRDefault="009F452C" w:rsidP="009F452C">
      <w:pPr>
        <w:suppressAutoHyphens/>
        <w:spacing w:before="100" w:beforeAutospacing="1" w:line="276" w:lineRule="auto"/>
        <w:jc w:val="center"/>
        <w:rPr>
          <w:color w:val="00000A"/>
          <w:sz w:val="28"/>
          <w:szCs w:val="28"/>
        </w:rPr>
      </w:pPr>
      <w:r w:rsidRPr="009F452C">
        <w:rPr>
          <w:b/>
          <w:color w:val="00000A"/>
          <w:sz w:val="28"/>
          <w:szCs w:val="28"/>
        </w:rPr>
        <w:t xml:space="preserve">980 сертификатов на материнский капитал </w:t>
      </w:r>
    </w:p>
    <w:p w:rsidR="009F452C" w:rsidRPr="009F452C" w:rsidRDefault="009F452C" w:rsidP="009F452C">
      <w:pPr>
        <w:suppressAutoHyphens/>
        <w:spacing w:before="100" w:beforeAutospacing="1" w:line="276" w:lineRule="auto"/>
        <w:jc w:val="center"/>
        <w:rPr>
          <w:color w:val="00000A"/>
          <w:sz w:val="28"/>
          <w:szCs w:val="28"/>
        </w:rPr>
      </w:pPr>
      <w:r w:rsidRPr="009F452C">
        <w:rPr>
          <w:b/>
          <w:color w:val="00000A"/>
          <w:sz w:val="28"/>
          <w:szCs w:val="28"/>
        </w:rPr>
        <w:t xml:space="preserve">получили волгоградские семьи в 2024 году </w:t>
      </w:r>
    </w:p>
    <w:p w:rsidR="009F452C" w:rsidRPr="009F452C" w:rsidRDefault="009F452C" w:rsidP="009F452C">
      <w:pPr>
        <w:suppressAutoHyphens/>
        <w:spacing w:after="200" w:line="276" w:lineRule="auto"/>
        <w:jc w:val="both"/>
        <w:rPr>
          <w:rFonts w:ascii="Calibri" w:eastAsia="Calibri" w:hAnsi="Calibri" w:cs="Calibri"/>
          <w:b/>
          <w:color w:val="00000A"/>
          <w:sz w:val="22"/>
          <w:szCs w:val="22"/>
          <w:lang w:eastAsia="en-US"/>
        </w:rPr>
      </w:pPr>
    </w:p>
    <w:p w:rsidR="009F452C" w:rsidRPr="009F452C" w:rsidRDefault="009F452C" w:rsidP="009F452C">
      <w:pPr>
        <w:suppressAutoHyphens/>
        <w:spacing w:after="200" w:line="276" w:lineRule="auto"/>
        <w:jc w:val="both"/>
        <w:rPr>
          <w:rFonts w:eastAsia="Calibri" w:cs="Calibri"/>
          <w:b/>
          <w:bCs/>
          <w:color w:val="00000A"/>
          <w:sz w:val="26"/>
          <w:szCs w:val="26"/>
          <w:lang w:eastAsia="en-US"/>
        </w:rPr>
      </w:pPr>
      <w:r w:rsidRPr="009F452C">
        <w:rPr>
          <w:rFonts w:eastAsia="Calibri" w:cs="Calibri"/>
          <w:b/>
          <w:bCs/>
          <w:color w:val="00000A"/>
          <w:sz w:val="26"/>
          <w:szCs w:val="26"/>
          <w:lang w:eastAsia="en-US"/>
        </w:rPr>
        <w:t xml:space="preserve">В 2024 году специалисты Отделения СФР по Волгоградской области оформили 980 сертификатов на </w:t>
      </w:r>
      <w:proofErr w:type="spellStart"/>
      <w:r w:rsidRPr="009F452C">
        <w:rPr>
          <w:rFonts w:eastAsia="Calibri" w:cs="Calibri"/>
          <w:b/>
          <w:bCs/>
          <w:color w:val="00000A"/>
          <w:sz w:val="26"/>
          <w:szCs w:val="26"/>
          <w:lang w:eastAsia="en-US"/>
        </w:rPr>
        <w:t>маткапитал</w:t>
      </w:r>
      <w:proofErr w:type="spellEnd"/>
      <w:r w:rsidRPr="009F452C">
        <w:rPr>
          <w:rFonts w:eastAsia="Calibri" w:cs="Calibri"/>
          <w:b/>
          <w:bCs/>
          <w:color w:val="00000A"/>
          <w:sz w:val="26"/>
          <w:szCs w:val="26"/>
          <w:lang w:eastAsia="en-US"/>
        </w:rPr>
        <w:t xml:space="preserve"> в </w:t>
      </w:r>
      <w:proofErr w:type="spellStart"/>
      <w:r w:rsidRPr="009F452C">
        <w:rPr>
          <w:rFonts w:eastAsia="Calibri" w:cs="Calibri"/>
          <w:b/>
          <w:bCs/>
          <w:color w:val="00000A"/>
          <w:sz w:val="26"/>
          <w:szCs w:val="26"/>
          <w:lang w:eastAsia="en-US"/>
        </w:rPr>
        <w:t>беззаявительном</w:t>
      </w:r>
      <w:proofErr w:type="spellEnd"/>
      <w:r w:rsidRPr="009F452C">
        <w:rPr>
          <w:rFonts w:eastAsia="Calibri" w:cs="Calibri"/>
          <w:b/>
          <w:bCs/>
          <w:color w:val="00000A"/>
          <w:sz w:val="26"/>
          <w:szCs w:val="26"/>
          <w:lang w:eastAsia="en-US"/>
        </w:rPr>
        <w:t xml:space="preserve"> порядке.</w:t>
      </w:r>
    </w:p>
    <w:p w:rsidR="009F452C" w:rsidRPr="009F452C" w:rsidRDefault="009F452C" w:rsidP="009F452C">
      <w:pPr>
        <w:suppressAutoHyphens/>
        <w:spacing w:after="200" w:line="276" w:lineRule="auto"/>
        <w:jc w:val="both"/>
        <w:rPr>
          <w:rFonts w:eastAsia="Calibri" w:cs="Calibri"/>
          <w:color w:val="00000A"/>
          <w:sz w:val="26"/>
          <w:szCs w:val="26"/>
          <w:lang w:eastAsia="en-US"/>
        </w:rPr>
      </w:pPr>
      <w:r w:rsidRPr="009F452C">
        <w:rPr>
          <w:rFonts w:eastAsia="Calibri" w:cs="Calibri"/>
          <w:color w:val="00000A"/>
          <w:sz w:val="26"/>
          <w:szCs w:val="26"/>
          <w:lang w:eastAsia="en-US"/>
        </w:rPr>
        <w:t xml:space="preserve">Напомним, что оформление сертификатов </w:t>
      </w:r>
      <w:proofErr w:type="spellStart"/>
      <w:r w:rsidRPr="009F452C">
        <w:rPr>
          <w:rFonts w:eastAsia="Calibri" w:cs="Calibri"/>
          <w:color w:val="00000A"/>
          <w:sz w:val="26"/>
          <w:szCs w:val="26"/>
          <w:lang w:eastAsia="en-US"/>
        </w:rPr>
        <w:t>проактивно</w:t>
      </w:r>
      <w:proofErr w:type="spellEnd"/>
      <w:r w:rsidRPr="009F452C">
        <w:rPr>
          <w:rFonts w:eastAsia="Calibri" w:cs="Calibri"/>
          <w:color w:val="00000A"/>
          <w:sz w:val="26"/>
          <w:szCs w:val="26"/>
          <w:lang w:eastAsia="en-US"/>
        </w:rPr>
        <w:t xml:space="preserve"> происходит на основании сведений о рождении детей, которые поступают  из органов ЗАГС. Электронный сертификат направляется в личный кабинет мамы на портале </w:t>
      </w:r>
      <w:proofErr w:type="spellStart"/>
      <w:r w:rsidRPr="009F452C">
        <w:rPr>
          <w:rFonts w:eastAsia="Calibri" w:cs="Calibri"/>
          <w:color w:val="00000A"/>
          <w:sz w:val="26"/>
          <w:szCs w:val="26"/>
          <w:lang w:eastAsia="en-US"/>
        </w:rPr>
        <w:t>Госуслуг</w:t>
      </w:r>
      <w:proofErr w:type="spellEnd"/>
      <w:r w:rsidRPr="009F452C">
        <w:rPr>
          <w:rFonts w:eastAsia="Calibri" w:cs="Calibri"/>
          <w:color w:val="00000A"/>
          <w:sz w:val="26"/>
          <w:szCs w:val="26"/>
          <w:lang w:eastAsia="en-US"/>
        </w:rPr>
        <w:t xml:space="preserve">. То есть для того, чтобы получить сертификат на </w:t>
      </w:r>
      <w:proofErr w:type="spellStart"/>
      <w:r w:rsidRPr="009F452C">
        <w:rPr>
          <w:rFonts w:eastAsia="Calibri" w:cs="Calibri"/>
          <w:color w:val="00000A"/>
          <w:sz w:val="26"/>
          <w:szCs w:val="26"/>
          <w:lang w:eastAsia="en-US"/>
        </w:rPr>
        <w:t>маткапитал</w:t>
      </w:r>
      <w:proofErr w:type="spellEnd"/>
      <w:r w:rsidRPr="009F452C">
        <w:rPr>
          <w:rFonts w:eastAsia="Calibri" w:cs="Calibri"/>
          <w:color w:val="00000A"/>
          <w:sz w:val="26"/>
          <w:szCs w:val="26"/>
          <w:lang w:eastAsia="en-US"/>
        </w:rPr>
        <w:t xml:space="preserve"> в </w:t>
      </w:r>
      <w:proofErr w:type="spellStart"/>
      <w:r w:rsidRPr="009F452C">
        <w:rPr>
          <w:rFonts w:eastAsia="Calibri" w:cs="Calibri"/>
          <w:color w:val="00000A"/>
          <w:sz w:val="26"/>
          <w:szCs w:val="26"/>
          <w:lang w:eastAsia="en-US"/>
        </w:rPr>
        <w:t>проактивном</w:t>
      </w:r>
      <w:proofErr w:type="spellEnd"/>
      <w:r w:rsidRPr="009F452C">
        <w:rPr>
          <w:rFonts w:eastAsia="Calibri" w:cs="Calibri"/>
          <w:color w:val="00000A"/>
          <w:sz w:val="26"/>
          <w:szCs w:val="26"/>
          <w:lang w:eastAsia="en-US"/>
        </w:rPr>
        <w:t xml:space="preserve"> режиме, мама обязательно должна быть зарегистрирована на портале </w:t>
      </w:r>
      <w:proofErr w:type="spellStart"/>
      <w:r w:rsidRPr="009F452C">
        <w:rPr>
          <w:rFonts w:eastAsia="Calibri" w:cs="Calibri"/>
          <w:color w:val="00000A"/>
          <w:sz w:val="26"/>
          <w:szCs w:val="26"/>
          <w:lang w:eastAsia="en-US"/>
        </w:rPr>
        <w:t>Госуслуг</w:t>
      </w:r>
      <w:proofErr w:type="spellEnd"/>
      <w:r w:rsidRPr="009F452C">
        <w:rPr>
          <w:rFonts w:eastAsia="Calibri" w:cs="Calibri"/>
          <w:color w:val="00000A"/>
          <w:sz w:val="26"/>
          <w:szCs w:val="26"/>
          <w:lang w:eastAsia="en-US"/>
        </w:rPr>
        <w:t xml:space="preserve">. Это позволит не только получить сам сертификат в </w:t>
      </w:r>
      <w:proofErr w:type="spellStart"/>
      <w:r w:rsidRPr="009F452C">
        <w:rPr>
          <w:rFonts w:eastAsia="Calibri" w:cs="Calibri"/>
          <w:color w:val="00000A"/>
          <w:sz w:val="26"/>
          <w:szCs w:val="26"/>
          <w:lang w:eastAsia="en-US"/>
        </w:rPr>
        <w:t>беззаявительном</w:t>
      </w:r>
      <w:proofErr w:type="spellEnd"/>
      <w:r w:rsidRPr="009F452C">
        <w:rPr>
          <w:rFonts w:eastAsia="Calibri" w:cs="Calibri"/>
          <w:color w:val="00000A"/>
          <w:sz w:val="26"/>
          <w:szCs w:val="26"/>
          <w:lang w:eastAsia="en-US"/>
        </w:rPr>
        <w:t xml:space="preserve"> порядке, но и распорядиться средствами материнского капитала без визита в клиентские службы Отделения СФР по Волгоградской области или МФЦ. Соответствующее заявление можно подать дистанционно, а все необходимые сведения специалисты запросят самостоятельно в рамках межведомственного взаимодействия.</w:t>
      </w:r>
    </w:p>
    <w:p w:rsidR="009F452C" w:rsidRPr="009F452C" w:rsidRDefault="009F452C" w:rsidP="009F452C">
      <w:pPr>
        <w:suppressAutoHyphens/>
        <w:spacing w:after="200" w:line="276" w:lineRule="auto"/>
        <w:jc w:val="both"/>
        <w:rPr>
          <w:rFonts w:eastAsia="Calibri" w:cs="Calibri"/>
          <w:color w:val="00000A"/>
          <w:sz w:val="26"/>
          <w:szCs w:val="26"/>
          <w:lang w:eastAsia="en-US"/>
        </w:rPr>
      </w:pPr>
      <w:r w:rsidRPr="009F452C">
        <w:rPr>
          <w:rFonts w:eastAsia="Calibri" w:cs="Calibri"/>
          <w:color w:val="00000A"/>
          <w:sz w:val="26"/>
          <w:szCs w:val="26"/>
          <w:lang w:eastAsia="en-US"/>
        </w:rPr>
        <w:t>В 2024 году произошло несколько законодательных изменений, связанных с материнским капиталом.</w:t>
      </w:r>
    </w:p>
    <w:p w:rsidR="009F452C" w:rsidRPr="009F452C" w:rsidRDefault="009F452C" w:rsidP="009F452C">
      <w:pPr>
        <w:suppressAutoHyphens/>
        <w:spacing w:after="200" w:line="276" w:lineRule="auto"/>
        <w:jc w:val="both"/>
        <w:rPr>
          <w:rFonts w:eastAsia="Calibri" w:cs="Calibri"/>
          <w:color w:val="00000A"/>
          <w:sz w:val="26"/>
          <w:szCs w:val="26"/>
          <w:lang w:eastAsia="en-US"/>
        </w:rPr>
      </w:pPr>
      <w:r w:rsidRPr="009F452C">
        <w:rPr>
          <w:rFonts w:eastAsia="Calibri" w:cs="Calibri"/>
          <w:i/>
          <w:color w:val="00000A"/>
          <w:sz w:val="26"/>
          <w:szCs w:val="26"/>
          <w:lang w:eastAsia="en-US"/>
        </w:rPr>
        <w:t xml:space="preserve">«Теперь право на материнский капитал возникает только у родителей, имеющих российское гражданство на момент появления ребёнка, который также является гражданином РФ по рождению. Кроме этого, в новом году до полугода увеличен период, в течение которого можно обратиться за выплатой из материнского капитала и получить деньги за всё время с момента рождения ребёнка. Ещё одно нововведение касается одиноких отцов. Они так же, как и матери, в этом году </w:t>
      </w:r>
      <w:r w:rsidRPr="009F452C">
        <w:rPr>
          <w:rFonts w:eastAsia="Calibri" w:cs="Calibri"/>
          <w:i/>
          <w:color w:val="00000A"/>
          <w:sz w:val="26"/>
          <w:szCs w:val="26"/>
          <w:lang w:eastAsia="en-US"/>
        </w:rPr>
        <w:lastRenderedPageBreak/>
        <w:t xml:space="preserve">могут направлять </w:t>
      </w:r>
      <w:proofErr w:type="spellStart"/>
      <w:r w:rsidRPr="009F452C">
        <w:rPr>
          <w:rFonts w:eastAsia="Calibri" w:cs="Calibri"/>
          <w:i/>
          <w:color w:val="00000A"/>
          <w:sz w:val="26"/>
          <w:szCs w:val="26"/>
          <w:lang w:eastAsia="en-US"/>
        </w:rPr>
        <w:t>маткапитал</w:t>
      </w:r>
      <w:proofErr w:type="spellEnd"/>
      <w:r w:rsidRPr="009F452C">
        <w:rPr>
          <w:rFonts w:eastAsia="Calibri" w:cs="Calibri"/>
          <w:i/>
          <w:color w:val="00000A"/>
          <w:sz w:val="26"/>
          <w:szCs w:val="26"/>
          <w:lang w:eastAsia="en-US"/>
        </w:rPr>
        <w:t xml:space="preserve"> на формирование накопительной пенсии», — </w:t>
      </w:r>
      <w:r w:rsidRPr="009F452C">
        <w:rPr>
          <w:rFonts w:eastAsia="Calibri" w:cs="Calibri"/>
          <w:color w:val="00000A"/>
          <w:sz w:val="26"/>
          <w:szCs w:val="26"/>
          <w:lang w:eastAsia="en-US"/>
        </w:rPr>
        <w:t>рассказал  управляющий ОСФР по Волгоградской области</w:t>
      </w:r>
      <w:r w:rsidRPr="009F452C">
        <w:rPr>
          <w:rFonts w:eastAsia="Calibri" w:cs="Calibri"/>
          <w:b/>
          <w:color w:val="00000A"/>
          <w:sz w:val="26"/>
          <w:szCs w:val="26"/>
          <w:lang w:eastAsia="en-US"/>
        </w:rPr>
        <w:t xml:space="preserve"> Владимир Федоров</w:t>
      </w:r>
      <w:r w:rsidRPr="009F452C">
        <w:rPr>
          <w:rFonts w:eastAsia="Calibri" w:cs="Calibri"/>
          <w:color w:val="00000A"/>
          <w:sz w:val="26"/>
          <w:szCs w:val="26"/>
          <w:lang w:eastAsia="en-US"/>
        </w:rPr>
        <w:t xml:space="preserve">. </w:t>
      </w:r>
    </w:p>
    <w:p w:rsidR="009F452C" w:rsidRPr="009F452C" w:rsidRDefault="009F452C" w:rsidP="009F452C">
      <w:pPr>
        <w:suppressAutoHyphens/>
        <w:spacing w:after="200" w:line="276" w:lineRule="auto"/>
        <w:jc w:val="both"/>
        <w:rPr>
          <w:rFonts w:eastAsia="Calibri" w:cs="Calibri"/>
          <w:color w:val="00000A"/>
          <w:sz w:val="26"/>
          <w:szCs w:val="26"/>
          <w:lang w:eastAsia="en-US"/>
        </w:rPr>
      </w:pPr>
      <w:r w:rsidRPr="009F452C">
        <w:rPr>
          <w:rFonts w:eastAsia="Calibri" w:cs="Calibri"/>
          <w:color w:val="00000A"/>
          <w:sz w:val="26"/>
          <w:szCs w:val="26"/>
          <w:lang w:eastAsia="en-US"/>
        </w:rPr>
        <w:t>С 1 февраля 2024 года в связи с индексацией увеличился размер материнского капитала: на первого ребёнка он теперь составляет 630 380 рублей, на второго — 833 024 рубля, если семья ещё не получала капитал на первого малыша. Если семья уже получила материнский капитал на первенца, то его размер увеличивается на 202 643 рубля при появлении второго ребёнка.</w:t>
      </w:r>
    </w:p>
    <w:p w:rsidR="009F452C" w:rsidRPr="009F452C" w:rsidRDefault="009F452C" w:rsidP="009F452C">
      <w:pPr>
        <w:suppressAutoHyphens/>
        <w:spacing w:after="200" w:line="276" w:lineRule="auto"/>
        <w:jc w:val="both"/>
        <w:rPr>
          <w:rFonts w:eastAsia="Calibri" w:cs="Calibri"/>
          <w:color w:val="00000A"/>
          <w:sz w:val="26"/>
          <w:szCs w:val="26"/>
          <w:lang w:eastAsia="en-US"/>
        </w:rPr>
      </w:pPr>
      <w:r w:rsidRPr="009F452C">
        <w:rPr>
          <w:rFonts w:eastAsia="Calibri" w:cs="Calibri"/>
          <w:color w:val="00000A"/>
          <w:sz w:val="26"/>
          <w:szCs w:val="26"/>
          <w:lang w:eastAsia="en-US"/>
        </w:rPr>
        <w:t xml:space="preserve">Если остались вопросы, то вы можете обратиться к специалистам </w:t>
      </w:r>
      <w:proofErr w:type="gramStart"/>
      <w:r w:rsidRPr="009F452C">
        <w:rPr>
          <w:rFonts w:eastAsia="Calibri" w:cs="Calibri"/>
          <w:color w:val="00000A"/>
          <w:sz w:val="26"/>
          <w:szCs w:val="26"/>
          <w:lang w:eastAsia="en-US"/>
        </w:rPr>
        <w:t>контакт-центра</w:t>
      </w:r>
      <w:proofErr w:type="gramEnd"/>
      <w:r w:rsidRPr="009F452C">
        <w:rPr>
          <w:rFonts w:eastAsia="Calibri" w:cs="Calibri"/>
          <w:color w:val="00000A"/>
          <w:sz w:val="26"/>
          <w:szCs w:val="26"/>
          <w:lang w:eastAsia="en-US"/>
        </w:rPr>
        <w:t xml:space="preserve"> по телефону:               8 (800) 100-00-01.</w:t>
      </w:r>
    </w:p>
    <w:p w:rsidR="005A2500" w:rsidRDefault="00B0295F">
      <w:r w:rsidRPr="00B0295F">
        <w:rPr>
          <w:noProof/>
        </w:rPr>
        <w:drawing>
          <wp:inline distT="0" distB="0" distL="0" distR="0">
            <wp:extent cx="5940425" cy="3990662"/>
            <wp:effectExtent l="0" t="0" r="3175" b="0"/>
            <wp:docPr id="4" name="Рисунок 4" descr="C:\Users\User\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990662"/>
                    </a:xfrm>
                    <a:prstGeom prst="rect">
                      <a:avLst/>
                    </a:prstGeom>
                    <a:noFill/>
                    <a:ln>
                      <a:noFill/>
                    </a:ln>
                  </pic:spPr>
                </pic:pic>
              </a:graphicData>
            </a:graphic>
          </wp:inline>
        </w:drawing>
      </w:r>
    </w:p>
    <w:sectPr w:rsidR="005A2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57"/>
    <w:rsid w:val="002C2D57"/>
    <w:rsid w:val="005A2500"/>
    <w:rsid w:val="009F452C"/>
    <w:rsid w:val="00A97582"/>
    <w:rsid w:val="00B0295F"/>
    <w:rsid w:val="00DD7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0A9"/>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0A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9746">
      <w:bodyDiv w:val="1"/>
      <w:marLeft w:val="0"/>
      <w:marRight w:val="0"/>
      <w:marTop w:val="0"/>
      <w:marBottom w:val="0"/>
      <w:divBdr>
        <w:top w:val="none" w:sz="0" w:space="0" w:color="auto"/>
        <w:left w:val="none" w:sz="0" w:space="0" w:color="auto"/>
        <w:bottom w:val="none" w:sz="0" w:space="0" w:color="auto"/>
        <w:right w:val="none" w:sz="0" w:space="0" w:color="auto"/>
      </w:divBdr>
    </w:div>
    <w:div w:id="9190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dcterms:created xsi:type="dcterms:W3CDTF">2024-03-11T17:45:00Z</dcterms:created>
  <dcterms:modified xsi:type="dcterms:W3CDTF">2024-03-11T17:45:00Z</dcterms:modified>
</cp:coreProperties>
</file>