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B7622" w:rsidRDefault="000B7622" w:rsidP="000B76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7441406" wp14:editId="22B55B08">
                <wp:extent cx="3390900" cy="758190"/>
                <wp:effectExtent l="0" t="0" r="0" b="381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0900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622" w:rsidRDefault="000B7622" w:rsidP="000B7622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107823" w14:dir="2700000" w14:sx="100000" w14:sy="100000" w14:kx="0" w14:ky="0" w14:algn="ctr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У Р Ь Е 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441406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67pt;height:5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2V1vwIAAM4FAAAOAAAAZHJzL2Uyb0RvYy54bWysVNtu2zAMfR+wfxD07vpSJ7GNOkMax8OA&#10;7gK0w54VW46F2ZImKXGyYf8+Sk7StMWAYZsfBEmkD3nII9682fcd2lGlmeA5Dq8CjCivRM34Jsef&#10;H0ovwUgbwmvSCU5zfKAav5m/fnUzyIxGohVdTRUCEK6zQea4NUZmvq+rlvZEXwlJORgboXpi4Kg2&#10;fq3IAOh950dBMPUHoWqpREW1httiNOK5w28aWpmPTaOpQV2OITfjVuXWtV39+Q3JNorIllXHNMhf&#10;ZNETxiHoGaoghqCtYi+gelYpoUVjrirR+6JpWEUdB2ATBs/Y3LdEUscFiqPluUz6/8FWH3afFGJ1&#10;jiOMOOmhRV+gogtlUGiLM0idgc+9BC+zvxV7aLIjquWdqL5qxMWyJXxDF0qJoaWkhuRCgDpeOwoP&#10;Bwm4Ds+/ABzRtYVeD+9FDT5ka4SD3zeqt/WECiGICa07nNtF9wZVcHl9nQZpAKYKbLNJEqaunz7J&#10;Tn9Lpc1bKnpkNzlWIAeHTnZ32gA7cD252GBclKzrnCQ6/uQCHMcbiA2/WpvNwnX4B2SxSlZJ7MXR&#10;dOXFQVF4i3IZe9MynE2K62K5LMKfNm4YZy2ra8ptmJPawvjPunnU/aiTs9606Fht4WxKWm3Wy06h&#10;HQG1l+6zPYTkL9z8p2k4M3B5RimM4uA2Sr1ymsy8uIwnXjoLEi8I09t0GsRpXJRPKd0xTv+dEhpy&#10;nE6iySix33IL3PeSG8l6ZmCedKzPcXJ2IpkV5orXrrWGsG7cX5TCpv9YCqjYqdFOsFajo1rNfr0H&#10;FKvitagPIF0lQFkgQhiCsGmF+o7RAAMlx/rbliiKUfeOw6NIwzi2E8gd4sksgoO6tKwvLYRXAJVj&#10;g9G4XZpxam2lYpsWIp2e4QKeTMmcmh+zAir2AEPDkToOODuVLs/O63EMz38BAAD//wMAUEsDBBQA&#10;BgAIAAAAIQCFgcJl2QAAAAUBAAAPAAAAZHJzL2Rvd25yZXYueG1sTI/NTsMwEITvSLyDtUjcqBNo&#10;EYQ4VcWPxIFLS7i78RJHxOso3jbp27NwgctKoxnNflOu59CrI46pi2QgX2SgkJroOmoN1O8vV3eg&#10;Eltyto+EBk6YYF2dn5W2cHGiLR533CopoVRYA555KLROjcdg0yIOSOJ9xjFYFjm22o12kvLQ6+ss&#10;u9XBdiQfvB3w0WPztTsEA8xuk5/q55BeP+a3p8lnzcrWxlxezJsHUIwz/4XhB1/QoRKmfTyQS6o3&#10;IEP494q3ulmK3Esov1+Crkr9n776BgAA//8DAFBLAQItABQABgAIAAAAIQC2gziS/gAAAOEBAAAT&#10;AAAAAAAAAAAAAAAAAAAAAABbQ29udGVudF9UeXBlc10ueG1sUEsBAi0AFAAGAAgAAAAhADj9If/W&#10;AAAAlAEAAAsAAAAAAAAAAAAAAAAALwEAAF9yZWxzLy5yZWxzUEsBAi0AFAAGAAgAAAAhAPkHZXW/&#10;AgAAzgUAAA4AAAAAAAAAAAAAAAAALgIAAGRycy9lMm9Eb2MueG1sUEsBAi0AFAAGAAgAAAAhAIWB&#10;wmXZAAAABQEAAA8AAAAAAAAAAAAAAAAAGQUAAGRycy9kb3ducmV2LnhtbFBLBQYAAAAABAAEAPMA&#10;AAAfBgAAAAA=&#10;" filled="f" stroked="f">
                <o:lock v:ext="edit" shapetype="t"/>
                <v:textbox style="mso-fit-shape-to-text:t">
                  <w:txbxContent>
                    <w:p w:rsidR="000B7622" w:rsidRDefault="000B7622" w:rsidP="000B7622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107823" w14:dir="2700000" w14:sx="100000" w14:sy="100000" w14:kx="0" w14:ky="0" w14:algn="ctr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 У Р Ь Е 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B7622" w:rsidRDefault="000B7622" w:rsidP="000B76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7622" w:rsidRDefault="000B7622" w:rsidP="000B76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9C0D7AA" wp14:editId="1D92E667">
                <wp:extent cx="6486525" cy="1348740"/>
                <wp:effectExtent l="0" t="0" r="0" b="381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86525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622" w:rsidRDefault="000B7622" w:rsidP="000B7622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"Вестник Сиротинского сельского поселения"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C0D7AA" id="WordArt 2" o:spid="_x0000_s1027" type="#_x0000_t202" style="width:510.75pt;height:10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82wgIAANYFAAAOAAAAZHJzL2Uyb0RvYy54bWysVMlu2zAQvRfoPxC8K1pC25IQOXAsqyiQ&#10;LkBS9ExLlEVUIlWStpwW/fcOKW9JLkVbHQiSM3ozb+Zxbm73XYt2TGkuRYbDqwAjJkpZcbHJ8JfH&#10;wosx0oaKirZSsAw/MY1v52/f3Ax9yiLZyLZiCgGI0OnQZ7gxpk99X5cN66i+kj0TYKyl6qiBo9r4&#10;laIDoHetHwXB1B+kqnolS6Y13OajEc8dfl2z0nyqa80MajMMuRm3Kreu7erPb2i6UbRveHlIg/5F&#10;Fh3lAoKeoHJqKNoq/gqq46WSWtbmqpSdL+ual8xxADZh8ILNQ0N75rhAcXR/KpP+f7Dlx91nhXgF&#10;vcNI0A5a9BUqulAGRbY4Q69T8Hnowcvs7+TeOlqiur+X5TeNhFw2VGzYQik5NIxWkJyFOlw7Co9P&#10;PeCGFs+/ABzRtYVeDx9kBT50a6SD39eqs2GgQghiQuueTu1ie4NKuJySeDqJJhiVYAuvSTwjrqE+&#10;TY+/90qbd0x2yG4yrEAPDp7u7rWx6dD06GKjCVnwtnWaaMWzC3AcbyA4/GptNg3X4p9JkKziVUw8&#10;Ek1XHgny3FsUS+JNi3A2ya/z5TIPf9m4IUkbXlVM2DBHuYXkz9p5EP4olJPgtGx5ZeFsSlpt1stW&#10;oR0FuRfuc0UHy9nNf56GKwJweUEpjEhwFyVeMY1nHinIxEtmQewFYXKXTAOSkLx4TumeC/bvlNCQ&#10;4cQ21dE5J/2CW+C+19xo2nEDA6XlXYbjkxNNrTJXonKtNZS34/6iFDb9cymg3cdGO8VakY5yNfv1&#10;/vBeAMyqeS2rJ5CwkiAw0CkMQ9g0Uv3AaIDBkmH9fUsVw6h9L+BxJCEBmSLjDmQyi+CgLi3rSwsV&#10;JUBl2GA0bpdmnF7bXvFNA5GOz3EBT6fgTtTnrA4PDoaH43YYdHY6XZ6d13kcz38DAAD//wMAUEsD&#10;BBQABgAIAAAAIQCg45iF2gAAAAYBAAAPAAAAZHJzL2Rvd25yZXYueG1sTI/NTsMwEITvSLyDtUjc&#10;qJOIIhTiVBU/EgculHDfxkscEa+jeNukb4/LBS4rjWY08221WfygjjTFPrCBfJWBIm6D7bkz0Hy8&#10;3NyDioJscQhMBk4UYVNfXlRY2jDzOx130qlUwrFEA05kLLWOrSOPcRVG4uR9hcmjJDl12k44p3I/&#10;6CLL7rTHntOCw5EeHbXfu4M3IGK3+al59vH1c3l7ml3WrrEx5vpq2T6AElrkLwxn/IQOdWLahwPb&#10;qAYD6RH5vWcvK/I1qL2BIi9uQdeV/o9f/wAAAP//AwBQSwECLQAUAAYACAAAACEAtoM4kv4AAADh&#10;AQAAEwAAAAAAAAAAAAAAAAAAAAAAW0NvbnRlbnRfVHlwZXNdLnhtbFBLAQItABQABgAIAAAAIQA4&#10;/SH/1gAAAJQBAAALAAAAAAAAAAAAAAAAAC8BAABfcmVscy8ucmVsc1BLAQItABQABgAIAAAAIQCe&#10;ii82wgIAANYFAAAOAAAAAAAAAAAAAAAAAC4CAABkcnMvZTJvRG9jLnhtbFBLAQItABQABgAIAAAA&#10;IQCg45iF2gAAAAYBAAAPAAAAAAAAAAAAAAAAABwFAABkcnMvZG93bnJldi54bWxQSwUGAAAAAAQA&#10;BADzAAAAIwYAAAAA&#10;" filled="f" stroked="f">
                <o:lock v:ext="edit" shapetype="t"/>
                <v:textbox style="mso-fit-shape-to-text:t">
                  <w:txbxContent>
                    <w:p w:rsidR="000B7622" w:rsidRDefault="000B7622" w:rsidP="000B7622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"Вестник Сиротинского сельского поселения"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B7622" w:rsidRDefault="000B7622" w:rsidP="000B76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7622" w:rsidRDefault="000B7622" w:rsidP="000B76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Учредитель Администрация и Совет депутатов Сиротинского сельского поселения Иловлинского муниципального района Волгоградской области</w:t>
      </w:r>
    </w:p>
    <w:p w:rsidR="000B7622" w:rsidRDefault="000B7622" w:rsidP="000B76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7622" w:rsidRDefault="000B7622" w:rsidP="000B76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E520C" wp14:editId="7114985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629400" cy="0"/>
                <wp:effectExtent l="0" t="38100" r="3810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3EC4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tqGQIAADQEAAAOAAAAZHJzL2Uyb0RvYy54bWysU8GO2yAQvVfqPyDuie2s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PGCnS&#10;w4ieheJoFjozGFdCQK22NtRGT+rFPGv63SGl646oPY8MX88G0rKQkbxJCRtnAH83fNYMYsjB69im&#10;U2v7AAkNQKc4jfNtGvzkEYXDopgt8hSGRkdfQsox0VjnP3Hdo2BUWALnCEyOz84HIqQcQ8I9Sm+E&#10;lHHYUqGhwo8FqAegewOleytistNSsBAYUpzd72pp0ZEE6cQvVgie+zCrD4pF4I4Ttr7angh5sYGI&#10;VAEPygJqV+uijR+LdLGer+f5JJ8V60meNs3k46bOJ8Ume/zQPDR13WQ/A7UsLzvBGFeB3ajTLP87&#10;HVxfzEVhN6XeWpK8RY+9A7LjP5KOcw2jvIhip9l5a8d5gzRj8PUZBe3f78G+f+yrXwAAAP//AwBQ&#10;SwMEFAAGAAgAAAAhAB6iEILYAAAABgEAAA8AAABkcnMvZG93bnJldi54bWxMj8FugzAQRO+V+g/W&#10;VuotMXCIIoKJqko59dKGfsDG3mIUbBNsCPn7Lqf2strRrGbfVMfF9WKmMXbBK8i3GQjyOpjOtwq+&#10;m9NmDyIm9Ab74EnBgyIc6+enCksT7v6L5nNqBYf4WKICm9JQShm1JYdxGwby7P2E0WFiObbSjHjn&#10;cNfLIst20mHn+YPFgd4t6et5cgr0xyNv7GnCudVYhObz1l/TTanXl+XtACLRkv6OYcVndKiZ6RIm&#10;b6LoFWzyPXdJCniudlbseLusWtaV/I9f/wIAAP//AwBQSwECLQAUAAYACAAAACEAtoM4kv4AAADh&#10;AQAAEwAAAAAAAAAAAAAAAAAAAAAAW0NvbnRlbnRfVHlwZXNdLnhtbFBLAQItABQABgAIAAAAIQA4&#10;/SH/1gAAAJQBAAALAAAAAAAAAAAAAAAAAC8BAABfcmVscy8ucmVsc1BLAQItABQABgAIAAAAIQBf&#10;SXtqGQIAADQEAAAOAAAAAAAAAAAAAAAAAC4CAABkcnMvZTJvRG9jLnhtbFBLAQItABQABgAIAAAA&#10;IQAeohCC2AAAAAY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0B7622" w:rsidRDefault="000B7622" w:rsidP="000B76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7622" w:rsidRDefault="000B7622" w:rsidP="000B762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</w:t>
      </w:r>
      <w:r w:rsidR="005A6153">
        <w:rPr>
          <w:rFonts w:ascii="Times New Roman" w:eastAsia="Times New Roman" w:hAnsi="Times New Roman"/>
          <w:b/>
          <w:sz w:val="20"/>
          <w:szCs w:val="20"/>
          <w:lang w:eastAsia="ru-RU"/>
        </w:rPr>
        <w:t>25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.07.2024 года      </w:t>
      </w:r>
      <w:r w:rsidR="005A615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№  54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/255</w:t>
      </w:r>
    </w:p>
    <w:p w:rsidR="000B7622" w:rsidRDefault="000B7622" w:rsidP="000B7622">
      <w:pPr>
        <w:widowControl w:val="0"/>
        <w:suppressAutoHyphens/>
        <w:spacing w:after="0" w:line="240" w:lineRule="auto"/>
        <w:rPr>
          <w:rFonts w:ascii="Liberation Serif" w:eastAsia="SimSun" w:hAnsi="Liberation Serif"/>
          <w:color w:val="00000A"/>
          <w:sz w:val="20"/>
          <w:szCs w:val="20"/>
          <w:lang w:eastAsia="zh-CN"/>
        </w:rPr>
      </w:pPr>
    </w:p>
    <w:p w:rsidR="00500C71" w:rsidRPr="00500C71" w:rsidRDefault="00500C71" w:rsidP="00500C71">
      <w:pPr>
        <w:suppressAutoHyphens/>
        <w:spacing w:after="200" w:line="276" w:lineRule="auto"/>
        <w:jc w:val="center"/>
        <w:rPr>
          <w:rFonts w:ascii="Times New Roman" w:hAnsi="Times New Roman" w:cs="Calibri"/>
          <w:color w:val="00000A"/>
          <w:sz w:val="26"/>
          <w:szCs w:val="26"/>
        </w:rPr>
      </w:pPr>
      <w:r w:rsidRPr="00500C71">
        <w:rPr>
          <w:rFonts w:ascii="Times New Roman" w:hAnsi="Times New Roman"/>
          <w:b/>
          <w:color w:val="00000A"/>
          <w:sz w:val="26"/>
          <w:szCs w:val="26"/>
        </w:rPr>
        <w:t>До 1 августа работодатели региона могут подать в Отделение Социального фонда России по Волгоградской области заявление на компенсацию расходов по охране труда</w:t>
      </w:r>
    </w:p>
    <w:p w:rsidR="00500C71" w:rsidRPr="00500C71" w:rsidRDefault="00500C71" w:rsidP="00500C71">
      <w:pPr>
        <w:suppressAutoHyphens/>
        <w:spacing w:after="200" w:line="276" w:lineRule="auto"/>
        <w:jc w:val="both"/>
        <w:rPr>
          <w:rFonts w:ascii="Times New Roman" w:hAnsi="Times New Roman" w:cs="Calibri"/>
          <w:color w:val="00000A"/>
          <w:sz w:val="26"/>
          <w:szCs w:val="26"/>
        </w:rPr>
      </w:pPr>
      <w:r w:rsidRPr="00500C71">
        <w:rPr>
          <w:rFonts w:ascii="Times New Roman" w:eastAsia="Times New Roman" w:hAnsi="Times New Roman"/>
          <w:bCs/>
          <w:i/>
          <w:color w:val="00000A"/>
          <w:sz w:val="26"/>
          <w:szCs w:val="26"/>
        </w:rPr>
        <w:t>Отделение СФР по Волгоградской области ежегодно возмещает организациям региона, участвующим в программе финансирования предупредительных мер, часть затрат на улучшение условий труда. Сумма компенсации для каждого работодателя индивидуальна и составляет от 20 до 30% от</w:t>
      </w:r>
      <w:r w:rsidRPr="00500C71">
        <w:rPr>
          <w:rFonts w:ascii="Times New Roman" w:eastAsia="Times New Roman" w:hAnsi="Times New Roman"/>
          <w:color w:val="00000A"/>
          <w:sz w:val="26"/>
          <w:szCs w:val="26"/>
        </w:rPr>
        <w:t xml:space="preserve"> </w:t>
      </w:r>
      <w:r w:rsidRPr="00500C71">
        <w:rPr>
          <w:rFonts w:ascii="Times New Roman" w:eastAsia="Times New Roman" w:hAnsi="Times New Roman"/>
          <w:i/>
          <w:color w:val="00000A"/>
          <w:sz w:val="26"/>
          <w:szCs w:val="26"/>
        </w:rPr>
        <w:t>страховых взносов, начисленных предприятиями за предшествующий год.</w:t>
      </w:r>
      <w:r w:rsidRPr="00500C71">
        <w:rPr>
          <w:rFonts w:ascii="Times New Roman" w:eastAsia="Times New Roman" w:hAnsi="Times New Roman"/>
          <w:bCs/>
          <w:i/>
          <w:color w:val="00000A"/>
          <w:sz w:val="26"/>
          <w:szCs w:val="26"/>
        </w:rPr>
        <w:t xml:space="preserve">  Заявки работодателей на участие в программе принимаются до            1 августа 2024 года. </w:t>
      </w:r>
    </w:p>
    <w:p w:rsidR="00500C71" w:rsidRPr="00500C71" w:rsidRDefault="00500C71" w:rsidP="00500C71">
      <w:pPr>
        <w:suppressAutoHyphens/>
        <w:spacing w:after="200" w:line="276" w:lineRule="auto"/>
        <w:jc w:val="both"/>
        <w:rPr>
          <w:rFonts w:ascii="Times New Roman" w:hAnsi="Times New Roman" w:cs="Calibri"/>
          <w:color w:val="00000A"/>
          <w:sz w:val="26"/>
          <w:szCs w:val="26"/>
        </w:rPr>
      </w:pPr>
      <w:r w:rsidRPr="00500C71">
        <w:rPr>
          <w:rFonts w:ascii="Times New Roman" w:hAnsi="Times New Roman" w:cs="Calibri"/>
          <w:color w:val="00000A"/>
          <w:sz w:val="26"/>
          <w:szCs w:val="26"/>
        </w:rPr>
        <w:t xml:space="preserve">Прямой обязанностью работодателя является создание безопасных условий труда для своих сотрудников. Отделение Социального фонда России по Волгоградской области для предприятий и организаций региона выступает партнёром в решении этой задачи и софинансирует проведение части обязательных трудоохранных мероприятий.  В 2023 году ОСФР возместило расходы 303 работодателям на 141 миллион рублей. В этом году подали заявления уже 278 предприятий и организаций, из них 20 получили компенсации. </w:t>
      </w:r>
    </w:p>
    <w:p w:rsidR="00500C71" w:rsidRPr="00500C71" w:rsidRDefault="00500C71" w:rsidP="00500C71">
      <w:pPr>
        <w:suppressAutoHyphens/>
        <w:spacing w:after="200" w:line="276" w:lineRule="auto"/>
        <w:jc w:val="both"/>
        <w:rPr>
          <w:rFonts w:ascii="Times New Roman" w:hAnsi="Times New Roman" w:cs="Calibri"/>
          <w:color w:val="00000A"/>
          <w:sz w:val="26"/>
          <w:szCs w:val="26"/>
        </w:rPr>
      </w:pPr>
      <w:r w:rsidRPr="00500C71">
        <w:rPr>
          <w:rFonts w:ascii="Times New Roman" w:hAnsi="Times New Roman" w:cs="Calibri"/>
          <w:color w:val="00000A"/>
          <w:sz w:val="26"/>
          <w:szCs w:val="26"/>
        </w:rPr>
        <w:t xml:space="preserve">В программу по финансированию предупредительных мер по сокращению производственного травматизма и профессиональных заболеваний включены 17 разноплановых мероприятий (подробнее можно посмотреть здесь: https://sfr.gov.ru/employers/predupreditelnye_mery_po_sokrashcheniyu_proizvodstvennogo_travmatizma/). Это проведение периодических медицинских осмотров и специальной оценки условий труда, приобретение средств индивидуальной защиты, аптечек, тахографов, алкотестеров, санаторно-курортное лечение занятых на </w:t>
      </w:r>
      <w:r w:rsidRPr="00500C71">
        <w:rPr>
          <w:rFonts w:ascii="Times New Roman" w:hAnsi="Times New Roman" w:cs="Calibri"/>
          <w:color w:val="00000A"/>
          <w:sz w:val="26"/>
          <w:szCs w:val="26"/>
        </w:rPr>
        <w:lastRenderedPageBreak/>
        <w:t>вредных производствах и работников предпенсионного возраста, обучение по охране труда, обеспечение лечебно-профилактическим питанием, молоком и т.д. </w:t>
      </w:r>
    </w:p>
    <w:p w:rsidR="00500C71" w:rsidRPr="00500C71" w:rsidRDefault="00500C71" w:rsidP="00500C71">
      <w:pPr>
        <w:suppressAutoHyphens/>
        <w:spacing w:after="200" w:line="276" w:lineRule="auto"/>
        <w:jc w:val="both"/>
        <w:rPr>
          <w:rFonts w:cs="Calibri"/>
          <w:color w:val="00000A"/>
        </w:rPr>
      </w:pPr>
      <w:r w:rsidRPr="00500C71">
        <w:rPr>
          <w:rFonts w:ascii="Times New Roman" w:hAnsi="Times New Roman" w:cs="Calibri"/>
          <w:i/>
          <w:color w:val="00000A"/>
          <w:sz w:val="26"/>
          <w:szCs w:val="26"/>
        </w:rPr>
        <w:t>«Изначально мероприятия по охране труда работодатели проводят за свой счёт, а затем Отделение СФР возмещает расходы в пределах установленных сумм. Как правило, это 20% от страховых взносов, начисленных предприятиями за предшествующий календарный год за вычетом расходов на обязательное социальное страхование от несчастных случаев на производстве и профзаболеваний. Объём средств может быть увеличен до 30%, если в план финансового обеспечения включается санаторно-курортное лечение работников предпенсионного возраста.</w:t>
      </w:r>
      <w:r w:rsidRPr="00500C71">
        <w:rPr>
          <w:rFonts w:ascii="Times New Roman" w:hAnsi="Times New Roman" w:cs="Calibri"/>
          <w:i/>
          <w:iCs/>
          <w:color w:val="00000A"/>
          <w:sz w:val="26"/>
          <w:szCs w:val="26"/>
        </w:rPr>
        <w:t xml:space="preserve"> Организации малого и среднего бизнеса с численностью персонала до 100 человек могут использовать средства за 3 года, если в двух предшествующих годах не обращались за финансированием. </w:t>
      </w:r>
      <w:r w:rsidRPr="00500C71">
        <w:rPr>
          <w:rFonts w:ascii="Times New Roman" w:hAnsi="Times New Roman" w:cs="Calibri"/>
          <w:i/>
          <w:color w:val="00000A"/>
          <w:sz w:val="26"/>
          <w:szCs w:val="26"/>
        </w:rPr>
        <w:t>На сегодняшний день</w:t>
      </w:r>
      <w:r w:rsidRPr="00500C71">
        <w:rPr>
          <w:rFonts w:ascii="Times New Roman" w:hAnsi="Times New Roman" w:cs="Calibri"/>
          <w:i/>
          <w:iCs/>
          <w:color w:val="00000A"/>
          <w:sz w:val="26"/>
          <w:szCs w:val="26"/>
        </w:rPr>
        <w:t xml:space="preserve"> 278 страхователей уже подали такие заявления», — рассказал управляющий ОСФР по Волгоградской области </w:t>
      </w:r>
      <w:r w:rsidRPr="00500C71">
        <w:rPr>
          <w:rFonts w:ascii="Times New Roman" w:hAnsi="Times New Roman" w:cs="Calibri"/>
          <w:b/>
          <w:i/>
          <w:iCs/>
          <w:color w:val="00000A"/>
          <w:sz w:val="26"/>
          <w:szCs w:val="26"/>
        </w:rPr>
        <w:t>Владимир Федоров.</w:t>
      </w:r>
      <w:r w:rsidRPr="00500C71">
        <w:rPr>
          <w:rFonts w:ascii="Times New Roman" w:hAnsi="Times New Roman" w:cs="Calibri"/>
          <w:b/>
          <w:bCs/>
          <w:i/>
          <w:iCs/>
          <w:color w:val="00000A"/>
          <w:sz w:val="26"/>
          <w:szCs w:val="26"/>
        </w:rPr>
        <w:t xml:space="preserve"> </w:t>
      </w:r>
    </w:p>
    <w:p w:rsidR="00500C71" w:rsidRPr="00500C71" w:rsidRDefault="00500C71" w:rsidP="00500C71">
      <w:pPr>
        <w:suppressAutoHyphens/>
        <w:spacing w:after="200" w:line="276" w:lineRule="auto"/>
        <w:jc w:val="both"/>
        <w:rPr>
          <w:rFonts w:ascii="Times New Roman" w:hAnsi="Times New Roman" w:cs="Calibri"/>
          <w:color w:val="00000A"/>
          <w:sz w:val="26"/>
          <w:szCs w:val="26"/>
        </w:rPr>
      </w:pPr>
      <w:r w:rsidRPr="00500C71">
        <w:rPr>
          <w:rFonts w:ascii="Times New Roman" w:hAnsi="Times New Roman" w:cs="Calibri"/>
          <w:color w:val="00000A"/>
          <w:sz w:val="26"/>
          <w:szCs w:val="26"/>
        </w:rPr>
        <w:t>Получить софинансирование на улучшение условий труда может любой страхователь по обязательному социальному страхованию от несчастных случаев на производстве и профзаболеваний, который не имеет задолженностей по уплате страховых взносов, а также непогашенных пеней и штрафов.</w:t>
      </w:r>
    </w:p>
    <w:p w:rsidR="00500C71" w:rsidRPr="00500C71" w:rsidRDefault="00500C71" w:rsidP="00500C71">
      <w:pPr>
        <w:suppressAutoHyphens/>
        <w:spacing w:after="200" w:line="276" w:lineRule="auto"/>
        <w:jc w:val="both"/>
        <w:rPr>
          <w:rFonts w:ascii="Times New Roman" w:hAnsi="Times New Roman" w:cs="Calibri"/>
          <w:color w:val="00000A"/>
          <w:sz w:val="26"/>
          <w:szCs w:val="26"/>
        </w:rPr>
      </w:pPr>
      <w:r w:rsidRPr="00500C71">
        <w:rPr>
          <w:rFonts w:ascii="Times New Roman" w:hAnsi="Times New Roman" w:cs="Calibri"/>
          <w:color w:val="00000A"/>
          <w:sz w:val="26"/>
          <w:szCs w:val="26"/>
        </w:rPr>
        <w:t xml:space="preserve">Если у вас остались вопросы, то вы можете обратиться к специалистам контакт-центра по телефону: 8 (800) 100-00-01 или в клиентские службы. Всю необходимую информацию можно посмотреть на нашем сайте: https://sfr.gov.ru/branches/volgograd/ </w:t>
      </w:r>
    </w:p>
    <w:p w:rsidR="00500C71" w:rsidRPr="00500C71" w:rsidRDefault="00500C71" w:rsidP="00500C71">
      <w:pPr>
        <w:suppressAutoHyphens/>
        <w:spacing w:after="200" w:line="276" w:lineRule="auto"/>
        <w:jc w:val="both"/>
        <w:rPr>
          <w:rFonts w:ascii="Times New Roman" w:hAnsi="Times New Roman" w:cs="Calibri"/>
          <w:color w:val="00000A"/>
          <w:sz w:val="26"/>
          <w:szCs w:val="26"/>
        </w:rPr>
      </w:pPr>
    </w:p>
    <w:p w:rsidR="00D32696" w:rsidRDefault="00D32696"/>
    <w:p w:rsidR="00A66722" w:rsidRDefault="00A66722"/>
    <w:p w:rsidR="00A66722" w:rsidRPr="00A66722" w:rsidRDefault="00A66722" w:rsidP="00A66722">
      <w:pPr>
        <w:suppressAutoHyphens/>
        <w:spacing w:after="200" w:line="276" w:lineRule="auto"/>
        <w:jc w:val="center"/>
        <w:rPr>
          <w:rFonts w:ascii="Times New Roman" w:hAnsi="Times New Roman" w:cs="Calibri"/>
          <w:color w:val="00000A"/>
          <w:sz w:val="26"/>
          <w:szCs w:val="26"/>
        </w:rPr>
      </w:pPr>
      <w:r w:rsidRPr="00A66722">
        <w:rPr>
          <w:rFonts w:ascii="Times New Roman" w:hAnsi="Times New Roman"/>
          <w:b/>
          <w:color w:val="00000A"/>
          <w:sz w:val="26"/>
          <w:szCs w:val="26"/>
        </w:rPr>
        <w:t>Отделение СФР по Волгоградской области в 2024 году</w:t>
      </w:r>
    </w:p>
    <w:p w:rsidR="00A66722" w:rsidRPr="00A66722" w:rsidRDefault="00A66722" w:rsidP="00A66722">
      <w:pPr>
        <w:suppressAutoHyphens/>
        <w:spacing w:after="200" w:line="276" w:lineRule="auto"/>
        <w:jc w:val="center"/>
        <w:rPr>
          <w:rFonts w:ascii="Times New Roman" w:hAnsi="Times New Roman" w:cs="Calibri"/>
          <w:color w:val="00000A"/>
          <w:sz w:val="26"/>
          <w:szCs w:val="26"/>
        </w:rPr>
      </w:pPr>
      <w:r w:rsidRPr="00A66722">
        <w:rPr>
          <w:rFonts w:ascii="Times New Roman" w:hAnsi="Times New Roman"/>
          <w:b/>
          <w:color w:val="00000A"/>
          <w:sz w:val="26"/>
          <w:szCs w:val="26"/>
        </w:rPr>
        <w:t xml:space="preserve"> оплатило услуги по родовым сертификатам 17 368 женщинам </w:t>
      </w:r>
    </w:p>
    <w:p w:rsidR="00A66722" w:rsidRPr="00A66722" w:rsidRDefault="00A66722" w:rsidP="00A66722">
      <w:pPr>
        <w:suppressAutoHyphens/>
        <w:spacing w:after="200" w:line="276" w:lineRule="auto"/>
        <w:jc w:val="both"/>
        <w:rPr>
          <w:rFonts w:ascii="Times New Roman" w:hAnsi="Times New Roman" w:cs="Calibri"/>
          <w:color w:val="00000A"/>
          <w:sz w:val="26"/>
          <w:szCs w:val="26"/>
        </w:rPr>
      </w:pPr>
      <w:r w:rsidRPr="00A66722">
        <w:rPr>
          <w:rFonts w:ascii="Times New Roman" w:hAnsi="Times New Roman"/>
          <w:color w:val="00000A"/>
          <w:sz w:val="26"/>
          <w:szCs w:val="26"/>
        </w:rPr>
        <w:t>С начала 2024 года Отделение Социального фонда России по Волгоградской области оплатило услуги по родовым сертификатам 17 368 волгоградским мамам. За услуги, оказанные женщинам во время беременности и родов и новорождённым детям, в медицинские организации перечислено более 78,9 млн рублей.</w:t>
      </w:r>
    </w:p>
    <w:p w:rsidR="00A66722" w:rsidRPr="00A66722" w:rsidRDefault="00A66722" w:rsidP="00A66722">
      <w:pPr>
        <w:suppressAutoHyphens/>
        <w:spacing w:after="200" w:line="276" w:lineRule="auto"/>
        <w:jc w:val="both"/>
        <w:rPr>
          <w:rFonts w:ascii="Times New Roman" w:hAnsi="Times New Roman" w:cs="Calibri"/>
          <w:color w:val="00000A"/>
          <w:sz w:val="26"/>
          <w:szCs w:val="26"/>
        </w:rPr>
      </w:pPr>
      <w:r w:rsidRPr="00A66722">
        <w:rPr>
          <w:rFonts w:ascii="Times New Roman" w:hAnsi="Times New Roman" w:cs="Calibri"/>
          <w:color w:val="00000A"/>
          <w:sz w:val="26"/>
          <w:szCs w:val="26"/>
        </w:rPr>
        <w:t xml:space="preserve">Напомним, родовый сертификат – это электронный документ, который предоставляет женщине право выбрать медицинскую организацию для наблюдения во время беременности, для родов и медицинских осмотров ребёнка в первый год жизни. Он формируется при первом посещении в женской консультации по месту жительства либо в роддоме. Сертификат также может оформить детская поликлиника, где будет наблюдаться ребёнок на первом году жизни. Оплате по родовому сертификату подлежат услуги, оказываемые медицинскими </w:t>
      </w:r>
      <w:r w:rsidRPr="00A66722">
        <w:rPr>
          <w:rFonts w:ascii="Times New Roman" w:hAnsi="Times New Roman" w:cs="Calibri"/>
          <w:color w:val="00000A"/>
          <w:sz w:val="26"/>
          <w:szCs w:val="26"/>
        </w:rPr>
        <w:lastRenderedPageBreak/>
        <w:t>организациями только в рамках обязательного медицинского страхования. Если женщина получает медицинскую помощь на платной основе, сертификат не формируется.</w:t>
      </w:r>
    </w:p>
    <w:p w:rsidR="00A66722" w:rsidRPr="00A66722" w:rsidRDefault="00A66722" w:rsidP="00A66722">
      <w:pPr>
        <w:suppressAutoHyphens/>
        <w:spacing w:after="200" w:line="276" w:lineRule="auto"/>
        <w:jc w:val="both"/>
        <w:rPr>
          <w:rFonts w:ascii="Times New Roman" w:hAnsi="Times New Roman" w:cs="Calibri"/>
          <w:color w:val="00000A"/>
          <w:sz w:val="26"/>
          <w:szCs w:val="26"/>
        </w:rPr>
      </w:pPr>
      <w:r w:rsidRPr="00A66722">
        <w:rPr>
          <w:rFonts w:ascii="Times New Roman" w:hAnsi="Times New Roman" w:cs="Calibri"/>
          <w:color w:val="00000A"/>
          <w:sz w:val="26"/>
          <w:szCs w:val="26"/>
        </w:rPr>
        <w:t>Сертификат состоит из трёх талонов. Каждый из них заполняется при обращении в медицинское учреждение, выбранное женщиной. Затем данные автоматически направляются в региональное Отделение СФР для оплаты оказанных услуг.</w:t>
      </w:r>
    </w:p>
    <w:p w:rsidR="00A66722" w:rsidRPr="00A66722" w:rsidRDefault="00A66722" w:rsidP="00A66722">
      <w:pPr>
        <w:suppressAutoHyphens/>
        <w:spacing w:after="200" w:line="276" w:lineRule="auto"/>
        <w:jc w:val="both"/>
        <w:rPr>
          <w:rFonts w:ascii="Times New Roman" w:hAnsi="Times New Roman" w:cs="Calibri"/>
          <w:color w:val="00000A"/>
          <w:sz w:val="26"/>
          <w:szCs w:val="26"/>
        </w:rPr>
      </w:pPr>
      <w:r w:rsidRPr="00A66722">
        <w:rPr>
          <w:rFonts w:ascii="Times New Roman" w:hAnsi="Times New Roman" w:cs="Calibri"/>
          <w:color w:val="00000A"/>
          <w:sz w:val="26"/>
          <w:szCs w:val="26"/>
        </w:rPr>
        <w:t xml:space="preserve">Стоимость родового сертификата составляет 12 000 рублей. </w:t>
      </w:r>
    </w:p>
    <w:p w:rsidR="00A66722" w:rsidRPr="00A66722" w:rsidRDefault="00A66722" w:rsidP="00A66722">
      <w:pPr>
        <w:suppressAutoHyphens/>
        <w:spacing w:after="200" w:line="276" w:lineRule="auto"/>
        <w:jc w:val="both"/>
        <w:rPr>
          <w:rFonts w:ascii="Times New Roman" w:hAnsi="Times New Roman" w:cs="Calibri"/>
          <w:color w:val="00000A"/>
          <w:sz w:val="26"/>
          <w:szCs w:val="26"/>
        </w:rPr>
      </w:pPr>
      <w:r w:rsidRPr="00A66722">
        <w:rPr>
          <w:rFonts w:ascii="Times New Roman" w:hAnsi="Times New Roman" w:cs="Calibri"/>
          <w:color w:val="00000A"/>
          <w:sz w:val="26"/>
          <w:szCs w:val="26"/>
        </w:rPr>
        <w:t xml:space="preserve">3 000 рублей из этой суммы — за услуги по оказанию помощи в амбулаторных условиях женщинам в период беременности. </w:t>
      </w:r>
    </w:p>
    <w:p w:rsidR="00A66722" w:rsidRPr="00A66722" w:rsidRDefault="00A66722" w:rsidP="00A66722">
      <w:pPr>
        <w:suppressAutoHyphens/>
        <w:spacing w:after="200" w:line="276" w:lineRule="auto"/>
        <w:jc w:val="both"/>
        <w:rPr>
          <w:rFonts w:ascii="Times New Roman" w:hAnsi="Times New Roman" w:cs="Calibri"/>
          <w:color w:val="00000A"/>
          <w:sz w:val="26"/>
          <w:szCs w:val="26"/>
        </w:rPr>
      </w:pPr>
      <w:r w:rsidRPr="00A66722">
        <w:rPr>
          <w:rFonts w:ascii="Times New Roman" w:hAnsi="Times New Roman" w:cs="Calibri"/>
          <w:color w:val="00000A"/>
          <w:sz w:val="26"/>
          <w:szCs w:val="26"/>
        </w:rPr>
        <w:t xml:space="preserve">1 000 рублей — за услуги по оказанию правовой, психологической и медико-социальной помощи. </w:t>
      </w:r>
    </w:p>
    <w:p w:rsidR="00A66722" w:rsidRPr="00A66722" w:rsidRDefault="00A66722" w:rsidP="00A66722">
      <w:pPr>
        <w:suppressAutoHyphens/>
        <w:spacing w:after="200" w:line="276" w:lineRule="auto"/>
        <w:jc w:val="both"/>
        <w:rPr>
          <w:rFonts w:ascii="Times New Roman" w:hAnsi="Times New Roman" w:cs="Calibri"/>
          <w:color w:val="00000A"/>
          <w:sz w:val="26"/>
          <w:szCs w:val="26"/>
        </w:rPr>
      </w:pPr>
      <w:r w:rsidRPr="00A66722">
        <w:rPr>
          <w:rFonts w:ascii="Times New Roman" w:hAnsi="Times New Roman" w:cs="Calibri"/>
          <w:color w:val="00000A"/>
          <w:sz w:val="26"/>
          <w:szCs w:val="26"/>
        </w:rPr>
        <w:t xml:space="preserve">6 000 рублей идёт на оплату услуг по оказанию медицинской помощи во время родов и в послеродовой период. </w:t>
      </w:r>
    </w:p>
    <w:p w:rsidR="00A66722" w:rsidRPr="00A66722" w:rsidRDefault="00A66722" w:rsidP="00A66722">
      <w:pPr>
        <w:suppressAutoHyphens/>
        <w:spacing w:after="200" w:line="276" w:lineRule="auto"/>
        <w:jc w:val="both"/>
        <w:rPr>
          <w:rFonts w:ascii="Times New Roman" w:hAnsi="Times New Roman" w:cs="Calibri"/>
          <w:color w:val="00000A"/>
          <w:sz w:val="26"/>
          <w:szCs w:val="26"/>
        </w:rPr>
      </w:pPr>
      <w:r w:rsidRPr="00A66722">
        <w:rPr>
          <w:rFonts w:ascii="Times New Roman" w:hAnsi="Times New Roman" w:cs="Calibri"/>
          <w:color w:val="00000A"/>
          <w:sz w:val="26"/>
          <w:szCs w:val="26"/>
        </w:rPr>
        <w:t>2 000 рублей из стоимости каждого родового сертификата — это расходы на профилактические медицинские осмотры ребёнка в первый год жизни.</w:t>
      </w:r>
    </w:p>
    <w:p w:rsidR="00A66722" w:rsidRPr="00A66722" w:rsidRDefault="00A66722" w:rsidP="00A66722">
      <w:pPr>
        <w:suppressAutoHyphens/>
        <w:spacing w:after="200" w:line="276" w:lineRule="auto"/>
        <w:jc w:val="both"/>
        <w:rPr>
          <w:rFonts w:ascii="Times New Roman" w:hAnsi="Times New Roman" w:cs="Calibri"/>
          <w:color w:val="00000A"/>
          <w:sz w:val="26"/>
          <w:szCs w:val="26"/>
        </w:rPr>
      </w:pPr>
      <w:r w:rsidRPr="00A66722">
        <w:rPr>
          <w:rFonts w:ascii="Times New Roman" w:hAnsi="Times New Roman" w:cs="Calibri"/>
          <w:color w:val="00000A"/>
          <w:sz w:val="26"/>
          <w:szCs w:val="26"/>
        </w:rPr>
        <w:t>Обналичить средства родового сертификата нельзя, они перечисляются напрямую медицинской организации.</w:t>
      </w:r>
    </w:p>
    <w:p w:rsidR="00A66722" w:rsidRPr="00A66722" w:rsidRDefault="00A66722" w:rsidP="00A66722">
      <w:pPr>
        <w:suppressAutoHyphens/>
        <w:spacing w:after="200" w:line="276" w:lineRule="auto"/>
        <w:jc w:val="both"/>
        <w:rPr>
          <w:rFonts w:ascii="Times New Roman" w:hAnsi="Times New Roman" w:cs="Calibri"/>
          <w:color w:val="00000A"/>
          <w:sz w:val="26"/>
          <w:szCs w:val="26"/>
        </w:rPr>
      </w:pPr>
      <w:r w:rsidRPr="00A66722">
        <w:rPr>
          <w:rFonts w:ascii="Times New Roman" w:hAnsi="Times New Roman"/>
          <w:color w:val="00000A"/>
          <w:sz w:val="26"/>
          <w:szCs w:val="26"/>
        </w:rPr>
        <w:t xml:space="preserve"> Если у вас есть вопросы, вы всегда можете обратиться в единый контакт-центр Отделения СФР по Волгоградской области, позвонив по телефону: 8 800 10 000 01 (звонок бесплатный). </w:t>
      </w:r>
    </w:p>
    <w:p w:rsidR="00A66722" w:rsidRPr="00A66722" w:rsidRDefault="00A66722" w:rsidP="00A66722">
      <w:pPr>
        <w:suppressAutoHyphens/>
        <w:spacing w:after="200" w:line="276" w:lineRule="auto"/>
        <w:jc w:val="both"/>
        <w:rPr>
          <w:rFonts w:ascii="Times New Roman" w:hAnsi="Times New Roman" w:cs="Calibri"/>
          <w:color w:val="00000A"/>
          <w:sz w:val="26"/>
          <w:szCs w:val="26"/>
        </w:rPr>
      </w:pPr>
    </w:p>
    <w:p w:rsidR="00A66722" w:rsidRPr="00A66722" w:rsidRDefault="00A66722" w:rsidP="00A66722">
      <w:pPr>
        <w:suppressAutoHyphens/>
        <w:spacing w:after="200" w:line="276" w:lineRule="auto"/>
        <w:jc w:val="both"/>
        <w:rPr>
          <w:rFonts w:ascii="Times New Roman" w:hAnsi="Times New Roman" w:cs="Calibri"/>
          <w:color w:val="00000A"/>
          <w:sz w:val="26"/>
          <w:szCs w:val="26"/>
        </w:rPr>
      </w:pPr>
    </w:p>
    <w:p w:rsidR="00A66722" w:rsidRDefault="00A66722"/>
    <w:p w:rsidR="000824A9" w:rsidRPr="000824A9" w:rsidRDefault="000824A9" w:rsidP="000824A9">
      <w:pPr>
        <w:spacing w:after="36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24A9">
        <w:rPr>
          <w:rFonts w:ascii="Times New Roman" w:hAnsi="Times New Roman"/>
          <w:b/>
          <w:sz w:val="28"/>
          <w:szCs w:val="28"/>
        </w:rPr>
        <w:t>Динамика работы Волгоградского Росреестра во 2 квартале 2024 года</w:t>
      </w:r>
    </w:p>
    <w:p w:rsidR="000824A9" w:rsidRPr="000824A9" w:rsidRDefault="000824A9" w:rsidP="00082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4A9">
        <w:rPr>
          <w:rFonts w:ascii="Times New Roman" w:hAnsi="Times New Roman"/>
          <w:sz w:val="28"/>
          <w:szCs w:val="28"/>
        </w:rPr>
        <w:t xml:space="preserve">Статистические данные Волгоградского Росреестра за второй квартал текущего года показывают хорошую динамику в различных направлениях деятельности ведомства. </w:t>
      </w:r>
    </w:p>
    <w:p w:rsidR="000824A9" w:rsidRPr="000824A9" w:rsidRDefault="000824A9" w:rsidP="00082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4A9" w:rsidRPr="000824A9" w:rsidRDefault="000824A9" w:rsidP="00082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4A9">
        <w:rPr>
          <w:rFonts w:ascii="Times New Roman" w:hAnsi="Times New Roman"/>
          <w:sz w:val="28"/>
          <w:szCs w:val="28"/>
        </w:rPr>
        <w:t>Так, в учетно-регистрационной сфере наблюдается значительный рост</w:t>
      </w:r>
      <w:r w:rsidRPr="000824A9">
        <w:rPr>
          <w:rFonts w:ascii="Times New Roman" w:hAnsi="Times New Roman"/>
          <w:sz w:val="28"/>
          <w:szCs w:val="28"/>
        </w:rPr>
        <w:br/>
        <w:t xml:space="preserve"> в услугах, предоставляемых в электронном виде. Это связано с увеличением числа пользователей, которые предпочитают дистанционные способы взаимодействия.</w:t>
      </w:r>
    </w:p>
    <w:p w:rsidR="000824A9" w:rsidRPr="000824A9" w:rsidRDefault="000824A9" w:rsidP="00082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4A9" w:rsidRPr="000824A9" w:rsidRDefault="000824A9" w:rsidP="00082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4A9">
        <w:rPr>
          <w:rFonts w:ascii="Times New Roman" w:hAnsi="Times New Roman"/>
          <w:sz w:val="28"/>
          <w:szCs w:val="28"/>
        </w:rPr>
        <w:lastRenderedPageBreak/>
        <w:t xml:space="preserve">К примеру процент электронных учтено-регистрационных действий </w:t>
      </w:r>
      <w:r w:rsidRPr="000824A9">
        <w:rPr>
          <w:rFonts w:ascii="Times New Roman" w:hAnsi="Times New Roman"/>
          <w:sz w:val="28"/>
          <w:szCs w:val="28"/>
        </w:rPr>
        <w:br/>
        <w:t>во 2 квартале 2024 года составил 51,4 %, а в аналогичном периоде 2023 года составлял 47,8 %, учетно-регистрационные действия, представленные в электронном виде в отношении юридических лиц в 2023 году во 2 квартале, были на уровне 52,9 %, то в аналогичном периоде текущего года уровень составляет уже 63 %, а степень электронного взаимодействия с органами государственной власти и вовсе достиг 100% в текущем году.</w:t>
      </w:r>
    </w:p>
    <w:p w:rsidR="000824A9" w:rsidRPr="000824A9" w:rsidRDefault="000824A9" w:rsidP="00082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4A9" w:rsidRPr="000824A9" w:rsidRDefault="000824A9" w:rsidP="00082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4A9">
        <w:rPr>
          <w:rFonts w:ascii="Times New Roman" w:hAnsi="Times New Roman"/>
          <w:sz w:val="28"/>
          <w:szCs w:val="28"/>
        </w:rPr>
        <w:t>Процент государственной регистрации прав и кадастрового учета</w:t>
      </w:r>
      <w:r w:rsidRPr="000824A9">
        <w:rPr>
          <w:rFonts w:ascii="Times New Roman" w:hAnsi="Times New Roman"/>
          <w:sz w:val="28"/>
          <w:szCs w:val="28"/>
        </w:rPr>
        <w:br/>
        <w:t xml:space="preserve">в отношении объектов бытовой недвижимости, представленных </w:t>
      </w:r>
      <w:r w:rsidRPr="000824A9">
        <w:rPr>
          <w:rFonts w:ascii="Times New Roman" w:hAnsi="Times New Roman"/>
          <w:sz w:val="28"/>
          <w:szCs w:val="28"/>
        </w:rPr>
        <w:br/>
        <w:t xml:space="preserve">в электронном виде и отработанные в течение одного рабочего дня с 78,9 % </w:t>
      </w:r>
      <w:r w:rsidRPr="000824A9">
        <w:rPr>
          <w:rFonts w:ascii="Times New Roman" w:hAnsi="Times New Roman"/>
          <w:sz w:val="28"/>
          <w:szCs w:val="28"/>
        </w:rPr>
        <w:br/>
        <w:t>во 2 квартал 2023 года, увеличился до 89,4 % во 2 квартале текущего года.</w:t>
      </w:r>
    </w:p>
    <w:p w:rsidR="000824A9" w:rsidRPr="000824A9" w:rsidRDefault="000824A9" w:rsidP="00082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4A9" w:rsidRPr="000824A9" w:rsidRDefault="000824A9" w:rsidP="00082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4A9">
        <w:rPr>
          <w:rFonts w:ascii="Times New Roman" w:hAnsi="Times New Roman"/>
          <w:sz w:val="28"/>
          <w:szCs w:val="28"/>
        </w:rPr>
        <w:t xml:space="preserve">Удобство, доступность и сокращение времени на обработку документов стимулируют активное внедрение и использование цифровых технологий </w:t>
      </w:r>
      <w:r w:rsidRPr="000824A9">
        <w:rPr>
          <w:rFonts w:ascii="Times New Roman" w:hAnsi="Times New Roman"/>
          <w:sz w:val="28"/>
          <w:szCs w:val="28"/>
        </w:rPr>
        <w:br/>
        <w:t xml:space="preserve">в данной сфере. </w:t>
      </w:r>
    </w:p>
    <w:p w:rsidR="000824A9" w:rsidRPr="000824A9" w:rsidRDefault="000824A9" w:rsidP="00082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4A9" w:rsidRPr="000824A9" w:rsidRDefault="000824A9" w:rsidP="00082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4A9">
        <w:rPr>
          <w:rFonts w:ascii="Times New Roman" w:hAnsi="Times New Roman"/>
          <w:sz w:val="28"/>
          <w:szCs w:val="28"/>
        </w:rPr>
        <w:t xml:space="preserve">Вместе с тем значительное улучшение наблюдается и в сфере обследования пунктов государственной нивелирной сети: в этом году обследовано 122 пункта, тогда как в прошлом году за аналогичный период только 17 пунктов. Также стоит отметить уменьшение количества обращений граждан и юридических лиц с жалобами на действия (бездействие) арбитражных управляющих — в 2024 году их поступило 169, что меньше по сравнению с 184 жалобами в 2023 году, а также уменьшилось количество указанных обращений с 70 во 2 квартале 2023 года до 58 обращений </w:t>
      </w:r>
      <w:r w:rsidRPr="000824A9">
        <w:rPr>
          <w:rFonts w:ascii="Times New Roman" w:hAnsi="Times New Roman"/>
          <w:sz w:val="28"/>
          <w:szCs w:val="28"/>
        </w:rPr>
        <w:br/>
        <w:t>в аналогичном периоде 2024 года.</w:t>
      </w:r>
    </w:p>
    <w:p w:rsidR="000824A9" w:rsidRPr="000824A9" w:rsidRDefault="000824A9" w:rsidP="00082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4A9" w:rsidRPr="000824A9" w:rsidRDefault="000824A9" w:rsidP="00082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4A9">
        <w:rPr>
          <w:rFonts w:ascii="Times New Roman" w:hAnsi="Times New Roman"/>
          <w:sz w:val="28"/>
          <w:szCs w:val="28"/>
        </w:rPr>
        <w:t xml:space="preserve">Эти положительные показатели отражают улучшение качества услуг </w:t>
      </w:r>
      <w:r w:rsidRPr="000824A9">
        <w:rPr>
          <w:rFonts w:ascii="Times New Roman" w:hAnsi="Times New Roman"/>
          <w:sz w:val="28"/>
          <w:szCs w:val="28"/>
        </w:rPr>
        <w:br/>
        <w:t>и повышение уровня доверия граждан к деятельности Росреестра.</w:t>
      </w:r>
    </w:p>
    <w:p w:rsidR="000824A9" w:rsidRPr="000824A9" w:rsidRDefault="000824A9" w:rsidP="000824A9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4A9">
        <w:rPr>
          <w:rFonts w:ascii="Times New Roman" w:hAnsi="Times New Roman"/>
          <w:sz w:val="28"/>
          <w:szCs w:val="28"/>
        </w:rPr>
        <w:t>С уважением,</w:t>
      </w:r>
    </w:p>
    <w:p w:rsidR="000824A9" w:rsidRPr="000824A9" w:rsidRDefault="000824A9" w:rsidP="000824A9">
      <w:pPr>
        <w:tabs>
          <w:tab w:val="left" w:pos="8605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824A9">
        <w:rPr>
          <w:rFonts w:ascii="Times New Roman" w:hAnsi="Times New Roman"/>
          <w:sz w:val="28"/>
          <w:szCs w:val="28"/>
        </w:rPr>
        <w:t>Заборовская Юлия Анатольевна,</w:t>
      </w:r>
    </w:p>
    <w:p w:rsidR="000824A9" w:rsidRPr="000824A9" w:rsidRDefault="000824A9" w:rsidP="000824A9">
      <w:pPr>
        <w:tabs>
          <w:tab w:val="left" w:pos="8605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824A9">
        <w:rPr>
          <w:rFonts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0824A9" w:rsidRPr="000824A9" w:rsidRDefault="000824A9" w:rsidP="000824A9">
      <w:pPr>
        <w:tabs>
          <w:tab w:val="left" w:pos="8605"/>
        </w:tabs>
        <w:spacing w:after="0"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824A9">
        <w:rPr>
          <w:rFonts w:ascii="Times New Roman" w:hAnsi="Times New Roman"/>
          <w:sz w:val="28"/>
          <w:szCs w:val="28"/>
          <w:lang w:val="en-US"/>
        </w:rPr>
        <w:t>Mob: +7(937) 531-22-98</w:t>
      </w:r>
    </w:p>
    <w:p w:rsidR="000824A9" w:rsidRPr="000824A9" w:rsidRDefault="000824A9" w:rsidP="000824A9">
      <w:pPr>
        <w:spacing w:after="0" w:line="276" w:lineRule="auto"/>
        <w:jc w:val="both"/>
        <w:rPr>
          <w:sz w:val="28"/>
          <w:szCs w:val="28"/>
          <w:lang w:val="en-US"/>
        </w:rPr>
      </w:pPr>
      <w:r w:rsidRPr="000824A9"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4" w:history="1">
        <w:r w:rsidRPr="000824A9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zab.j@r34.rosreestr.ru</w:t>
        </w:r>
      </w:hyperlink>
    </w:p>
    <w:p w:rsidR="00A66722" w:rsidRDefault="00A66722">
      <w:pPr>
        <w:rPr>
          <w:lang w:val="en-US"/>
        </w:rPr>
      </w:pPr>
    </w:p>
    <w:p w:rsidR="00003E8C" w:rsidRPr="00003E8C" w:rsidRDefault="00003E8C" w:rsidP="00003E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E8C">
        <w:rPr>
          <w:rFonts w:ascii="Times New Roman" w:hAnsi="Times New Roman"/>
          <w:b/>
          <w:sz w:val="28"/>
          <w:szCs w:val="28"/>
        </w:rPr>
        <w:t>О причинах приостановления учетно-регистрационных действий рассказали в Волгоградском Росреестре</w:t>
      </w:r>
    </w:p>
    <w:p w:rsidR="00003E8C" w:rsidRPr="00003E8C" w:rsidRDefault="00003E8C" w:rsidP="00003E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E8C" w:rsidRPr="00003E8C" w:rsidRDefault="00003E8C" w:rsidP="00003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E8C">
        <w:rPr>
          <w:rFonts w:ascii="Times New Roman" w:eastAsia="Times New Roman" w:hAnsi="Times New Roman"/>
          <w:sz w:val="28"/>
          <w:szCs w:val="28"/>
          <w:lang w:eastAsia="ru-RU"/>
        </w:rPr>
        <w:t xml:space="preserve">В Управлении Росреестра по Волгоградской области в рамках федерального проекта «Национальная система пространственных данных» проводится систематическая работа по снижению доли решений </w:t>
      </w:r>
      <w:r w:rsidRPr="00003E8C">
        <w:rPr>
          <w:rFonts w:ascii="Times New Roman" w:eastAsia="Times New Roman" w:hAnsi="Times New Roman"/>
          <w:sz w:val="28"/>
          <w:szCs w:val="28"/>
          <w:lang w:eastAsia="ru-RU"/>
        </w:rPr>
        <w:br/>
        <w:t>о приостановлении учетно-регистрационных действий.</w:t>
      </w:r>
    </w:p>
    <w:p w:rsidR="00003E8C" w:rsidRPr="00003E8C" w:rsidRDefault="00003E8C" w:rsidP="00003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E8C" w:rsidRPr="00003E8C" w:rsidRDefault="00003E8C" w:rsidP="00003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E8C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таких работ, одной из причин приостановления учетно-регистрационных действий выявлено отсутствие информации об установленных ограничениях земельного участка, предусмотренных статьей 56 Земельного кодекса Российской Федерации.</w:t>
      </w:r>
    </w:p>
    <w:p w:rsidR="00003E8C" w:rsidRPr="00003E8C" w:rsidRDefault="00003E8C" w:rsidP="00003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E8C" w:rsidRPr="00003E8C" w:rsidRDefault="00003E8C" w:rsidP="00003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E8C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предоставил договор купли-продажи земельного участка, который не содержал сведений об установленных ограничениях, предусмотренных указанной статьей. В соответствии со статьей 460 Гражданского кодекса Российской Федерации, продавец обязан передать покупателю товар, свободный от прав третьих лиц, </w:t>
      </w:r>
      <w:r w:rsidRPr="00003E8C">
        <w:rPr>
          <w:rFonts w:ascii="Times New Roman" w:hAnsi="Times New Roman"/>
          <w:sz w:val="28"/>
          <w:szCs w:val="28"/>
          <w:shd w:val="clear" w:color="auto" w:fill="FFFFFF"/>
        </w:rPr>
        <w:t>за исключением случая, когда покупатель согласился принять товар, обремененный правами третьих лиц</w:t>
      </w:r>
      <w:r w:rsidRPr="00003E8C">
        <w:rPr>
          <w:rFonts w:ascii="Times New Roman" w:eastAsia="Times New Roman" w:hAnsi="Times New Roman"/>
          <w:sz w:val="28"/>
          <w:szCs w:val="28"/>
          <w:lang w:eastAsia="ru-RU"/>
        </w:rPr>
        <w:t xml:space="preserve">. Статья 37 Земельного кодекса Российской Федерации обязывает продавца </w:t>
      </w:r>
      <w:r w:rsidRPr="00003E8C">
        <w:rPr>
          <w:rFonts w:ascii="Times New Roman" w:hAnsi="Times New Roman"/>
          <w:sz w:val="28"/>
          <w:szCs w:val="28"/>
          <w:shd w:val="clear" w:color="auto" w:fill="FFFFFF"/>
        </w:rPr>
        <w:t>при заключении договора купли-продажи</w:t>
      </w:r>
      <w:r w:rsidRPr="00003E8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предоставить покупателю информацию об обременениях и ограничениях использования земельного участка. В данном случае, в договоре купли-продажи отсутствовали сведения об этих ограничениях.</w:t>
      </w:r>
    </w:p>
    <w:p w:rsidR="00003E8C" w:rsidRPr="00003E8C" w:rsidRDefault="00003E8C" w:rsidP="00003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E8C" w:rsidRPr="00003E8C" w:rsidRDefault="00003E8C" w:rsidP="00003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E8C">
        <w:rPr>
          <w:rFonts w:ascii="Times New Roman" w:eastAsia="Times New Roman" w:hAnsi="Times New Roman"/>
          <w:sz w:val="28"/>
          <w:szCs w:val="28"/>
          <w:lang w:eastAsia="ru-RU"/>
        </w:rPr>
        <w:t>Для устранения причин приостановления государственной регистрации права собственности заявителю рекомендовано представить договор купли-продажи или дополнительное соглашение к нему, содержащее информацию об установленных ограничениях земельного участка, предусмотренных статьей 56 Земельного кодекса Российской Федерации.</w:t>
      </w:r>
    </w:p>
    <w:p w:rsidR="00003E8C" w:rsidRPr="00003E8C" w:rsidRDefault="00003E8C" w:rsidP="00003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E8C" w:rsidRPr="00003E8C" w:rsidRDefault="00003E8C" w:rsidP="00003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E8C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Отдельно обращаем внимание заявителей на то, что в соответствии с Приказом Росреестра от 04.09.2020 № П/0329, сведения об ограничениях земельного участка отображаются в выписке из ЕГРН об объекте недвижимости, включая незарегистрированные ограничения или обременения. </w:t>
      </w:r>
    </w:p>
    <w:p w:rsidR="00003E8C" w:rsidRPr="00003E8C" w:rsidRDefault="00003E8C" w:rsidP="00003E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E8C" w:rsidRPr="00003E8C" w:rsidRDefault="00003E8C" w:rsidP="00003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E8C">
        <w:rPr>
          <w:rFonts w:ascii="Times New Roman" w:eastAsia="Times New Roman" w:hAnsi="Times New Roman"/>
          <w:sz w:val="28"/>
          <w:szCs w:val="28"/>
          <w:lang w:eastAsia="ru-RU"/>
        </w:rPr>
        <w:t xml:space="preserve">В выписке из ЕГРН об основных характеристиках и зарегистрированных правах на объект недвижимости такие ограничения не отображаются. </w:t>
      </w:r>
    </w:p>
    <w:p w:rsidR="00003E8C" w:rsidRPr="00003E8C" w:rsidRDefault="00003E8C" w:rsidP="00003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E8C" w:rsidRPr="00003E8C" w:rsidRDefault="00003E8C" w:rsidP="00003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E8C">
        <w:rPr>
          <w:rFonts w:ascii="Times New Roman" w:eastAsia="Times New Roman" w:hAnsi="Times New Roman"/>
          <w:sz w:val="28"/>
          <w:szCs w:val="28"/>
          <w:lang w:eastAsia="ru-RU"/>
        </w:rPr>
        <w:t>Рекомендуем учитывать указанную информацию при подготовке документов для предоставления в орган регистрации, запрашивать актуальные сведения, содержащиеся в ЕГРН.</w:t>
      </w:r>
    </w:p>
    <w:p w:rsidR="00003E8C" w:rsidRPr="00003E8C" w:rsidRDefault="00003E8C" w:rsidP="00003E8C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3E8C">
        <w:rPr>
          <w:rFonts w:ascii="Times New Roman" w:hAnsi="Times New Roman"/>
          <w:sz w:val="26"/>
          <w:szCs w:val="26"/>
        </w:rPr>
        <w:t>С уважением,</w:t>
      </w:r>
    </w:p>
    <w:p w:rsidR="00003E8C" w:rsidRPr="00003E8C" w:rsidRDefault="00003E8C" w:rsidP="00003E8C">
      <w:pPr>
        <w:tabs>
          <w:tab w:val="left" w:pos="8605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03E8C">
        <w:rPr>
          <w:rFonts w:ascii="Times New Roman" w:hAnsi="Times New Roman"/>
          <w:sz w:val="26"/>
          <w:szCs w:val="26"/>
        </w:rPr>
        <w:t>Заборовская Юлия Анатольевна,</w:t>
      </w:r>
    </w:p>
    <w:p w:rsidR="00003E8C" w:rsidRPr="00003E8C" w:rsidRDefault="00003E8C" w:rsidP="00003E8C">
      <w:pPr>
        <w:tabs>
          <w:tab w:val="left" w:pos="8605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03E8C">
        <w:rPr>
          <w:rFonts w:ascii="Times New Roman" w:hAnsi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003E8C" w:rsidRPr="00003E8C" w:rsidRDefault="00003E8C" w:rsidP="00003E8C">
      <w:pPr>
        <w:tabs>
          <w:tab w:val="left" w:pos="8605"/>
        </w:tabs>
        <w:spacing w:after="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003E8C">
        <w:rPr>
          <w:rFonts w:ascii="Times New Roman" w:hAnsi="Times New Roman"/>
          <w:sz w:val="26"/>
          <w:szCs w:val="26"/>
          <w:lang w:val="en-US"/>
        </w:rPr>
        <w:t>Mob: +7(937) 531-22-98</w:t>
      </w:r>
    </w:p>
    <w:p w:rsidR="00003E8C" w:rsidRPr="00003E8C" w:rsidRDefault="00003E8C" w:rsidP="00003E8C">
      <w:pPr>
        <w:spacing w:after="0" w:line="276" w:lineRule="auto"/>
        <w:jc w:val="both"/>
        <w:rPr>
          <w:sz w:val="26"/>
          <w:szCs w:val="26"/>
          <w:lang w:val="en-US"/>
        </w:rPr>
      </w:pPr>
      <w:r w:rsidRPr="00003E8C">
        <w:rPr>
          <w:rFonts w:ascii="Times New Roman" w:hAnsi="Times New Roman"/>
          <w:sz w:val="26"/>
          <w:szCs w:val="26"/>
          <w:lang w:val="en-US"/>
        </w:rPr>
        <w:t xml:space="preserve">E-mail: </w:t>
      </w:r>
      <w:hyperlink r:id="rId5" w:history="1">
        <w:r w:rsidRPr="00003E8C">
          <w:rPr>
            <w:rFonts w:ascii="Times New Roman" w:hAnsi="Times New Roman"/>
            <w:color w:val="0563C1"/>
            <w:sz w:val="26"/>
            <w:szCs w:val="26"/>
            <w:u w:val="single"/>
            <w:lang w:val="en-US"/>
          </w:rPr>
          <w:t>zab.j@r34.rosreestr.ru</w:t>
        </w:r>
      </w:hyperlink>
    </w:p>
    <w:p w:rsidR="00343CFA" w:rsidRPr="00343CFA" w:rsidRDefault="00343CFA" w:rsidP="00343CF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3CFA" w:rsidRPr="00343CFA" w:rsidRDefault="00343CFA" w:rsidP="00343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3CFA">
        <w:rPr>
          <w:rFonts w:ascii="Times New Roman" w:hAnsi="Times New Roman"/>
          <w:b/>
          <w:sz w:val="28"/>
          <w:szCs w:val="28"/>
        </w:rPr>
        <w:lastRenderedPageBreak/>
        <w:t>Волгоградский Росреестр и ассоциация «Волгоградская региональная гильдия риэлторов» обсудили вопросы эффективного взаимодействия</w:t>
      </w:r>
    </w:p>
    <w:p w:rsidR="00343CFA" w:rsidRPr="00343CFA" w:rsidRDefault="00343CFA" w:rsidP="00343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3CFA" w:rsidRPr="00343CFA" w:rsidRDefault="00343CFA" w:rsidP="00343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CFA">
        <w:rPr>
          <w:rFonts w:ascii="Times New Roman" w:hAnsi="Times New Roman"/>
          <w:sz w:val="28"/>
          <w:szCs w:val="28"/>
        </w:rPr>
        <w:t xml:space="preserve">В Волгоградском Росреестре состоялась рабочая встреча сотрудников Управления с представителем Ассоциации «Волгоградской региональной гильдии риэлторов» Ольгой Полуниной. </w:t>
      </w:r>
    </w:p>
    <w:p w:rsidR="00343CFA" w:rsidRPr="00343CFA" w:rsidRDefault="00343CFA" w:rsidP="00343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CFA" w:rsidRPr="00343CFA" w:rsidRDefault="00343CFA" w:rsidP="00343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CFA">
        <w:rPr>
          <w:rFonts w:ascii="Times New Roman" w:hAnsi="Times New Roman"/>
          <w:sz w:val="28"/>
          <w:szCs w:val="28"/>
        </w:rPr>
        <w:t>В центре обсуждения оказались актуальные вопросы государственной регистрации прав и кадастрового учета объектов недвижимости, а также пути активизации использования электронных сервисов Росреестра при совершении сделок с недвижимостью.</w:t>
      </w:r>
    </w:p>
    <w:p w:rsidR="00343CFA" w:rsidRPr="00343CFA" w:rsidRDefault="00343CFA" w:rsidP="00343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CFA" w:rsidRPr="00343CFA" w:rsidRDefault="00343CFA" w:rsidP="00343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CFA">
        <w:rPr>
          <w:rFonts w:ascii="Times New Roman" w:hAnsi="Times New Roman"/>
          <w:sz w:val="28"/>
          <w:szCs w:val="28"/>
        </w:rPr>
        <w:t>Представители риэлтерских сообществ играют одну из ключевых ролей на рынке недвижимости, часто представляя интересы граждан в сделках с недвижимостью. Их знания в области регистрации прав напрямую влияют на снижение количества приостановок государственного кадастрового учета и регистрации прав, что подчеркивает важность тесного взаимодействия всех участников рынка недвижимости.</w:t>
      </w:r>
    </w:p>
    <w:p w:rsidR="00343CFA" w:rsidRPr="00343CFA" w:rsidRDefault="00343CFA" w:rsidP="00343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CFA" w:rsidRPr="00343CFA" w:rsidRDefault="00343CFA" w:rsidP="00343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CFA">
        <w:rPr>
          <w:rFonts w:ascii="Times New Roman" w:hAnsi="Times New Roman"/>
          <w:sz w:val="28"/>
          <w:szCs w:val="28"/>
        </w:rPr>
        <w:t>Рабочая встреча продемонстрировала необходимость дальнейшего сотрудничества и совместной работы, направленной на совершенствование процессов государственной регистрации и повышения качества предоставления услуг гражданам.</w:t>
      </w:r>
    </w:p>
    <w:p w:rsidR="00343CFA" w:rsidRPr="00343CFA" w:rsidRDefault="00343CFA" w:rsidP="00343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CFA" w:rsidRPr="00343CFA" w:rsidRDefault="00343CFA" w:rsidP="00343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CFA">
        <w:rPr>
          <w:rFonts w:ascii="Times New Roman" w:hAnsi="Times New Roman"/>
          <w:i/>
          <w:sz w:val="28"/>
          <w:szCs w:val="28"/>
        </w:rPr>
        <w:t>«Данное мероприятие направлено на анализ проблем, возникающих при представлении на государственную регистрацию прав документов. Проработка этого вопроса позволит сократить сроки предоставления услуг Росреестра путем повышения качества представляемых документов»</w:t>
      </w:r>
      <w:r w:rsidRPr="00343CFA">
        <w:rPr>
          <w:rFonts w:ascii="Times New Roman" w:hAnsi="Times New Roman"/>
          <w:sz w:val="28"/>
          <w:szCs w:val="28"/>
        </w:rPr>
        <w:t xml:space="preserve">, – отметила начальник отдела регистрации объектов недвижимости </w:t>
      </w:r>
      <w:r w:rsidRPr="00343CFA">
        <w:rPr>
          <w:rFonts w:ascii="Times New Roman" w:hAnsi="Times New Roman"/>
          <w:b/>
          <w:sz w:val="28"/>
          <w:szCs w:val="28"/>
        </w:rPr>
        <w:t>Ирина Лаврентьева.</w:t>
      </w:r>
    </w:p>
    <w:p w:rsidR="00343CFA" w:rsidRPr="00343CFA" w:rsidRDefault="00343CFA" w:rsidP="00343CFA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3CFA">
        <w:rPr>
          <w:rFonts w:ascii="Times New Roman" w:hAnsi="Times New Roman"/>
          <w:sz w:val="28"/>
          <w:szCs w:val="28"/>
        </w:rPr>
        <w:t>С уважением,</w:t>
      </w:r>
    </w:p>
    <w:p w:rsidR="00343CFA" w:rsidRPr="00343CFA" w:rsidRDefault="00343CFA" w:rsidP="00343CFA">
      <w:pPr>
        <w:tabs>
          <w:tab w:val="left" w:pos="8605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43CFA">
        <w:rPr>
          <w:rFonts w:ascii="Times New Roman" w:hAnsi="Times New Roman"/>
          <w:sz w:val="28"/>
          <w:szCs w:val="28"/>
        </w:rPr>
        <w:t>Заборовская Юлия Анатольевна,</w:t>
      </w:r>
    </w:p>
    <w:p w:rsidR="00343CFA" w:rsidRPr="00343CFA" w:rsidRDefault="00343CFA" w:rsidP="00343CFA">
      <w:pPr>
        <w:tabs>
          <w:tab w:val="left" w:pos="8605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43CFA">
        <w:rPr>
          <w:rFonts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43CFA" w:rsidRPr="00343CFA" w:rsidRDefault="00343CFA" w:rsidP="00343CFA">
      <w:pPr>
        <w:tabs>
          <w:tab w:val="left" w:pos="8605"/>
        </w:tabs>
        <w:spacing w:after="0"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43CFA">
        <w:rPr>
          <w:rFonts w:ascii="Times New Roman" w:hAnsi="Times New Roman"/>
          <w:sz w:val="28"/>
          <w:szCs w:val="28"/>
          <w:lang w:val="en-US"/>
        </w:rPr>
        <w:t>Mob: +7(937) 531-22-98</w:t>
      </w:r>
    </w:p>
    <w:p w:rsidR="00343CFA" w:rsidRPr="00343CFA" w:rsidRDefault="00343CFA" w:rsidP="00343CFA">
      <w:pPr>
        <w:spacing w:after="0" w:line="276" w:lineRule="auto"/>
        <w:jc w:val="both"/>
        <w:rPr>
          <w:sz w:val="28"/>
          <w:szCs w:val="28"/>
          <w:lang w:val="en-US"/>
        </w:rPr>
      </w:pPr>
      <w:r w:rsidRPr="00343CFA"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6" w:history="1">
        <w:r w:rsidRPr="00343CFA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zab.j@r34.rosreestr.ru</w:t>
        </w:r>
      </w:hyperlink>
    </w:p>
    <w:p w:rsidR="00247260" w:rsidRPr="00247260" w:rsidRDefault="00247260" w:rsidP="002472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72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Волгоградской области</w:t>
      </w:r>
    </w:p>
    <w:p w:rsidR="00247260" w:rsidRPr="00247260" w:rsidRDefault="00247260" w:rsidP="00247260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72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472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247260" w:rsidRPr="00247260" w:rsidRDefault="00247260" w:rsidP="002472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247260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25 июля 2024 года</w:t>
      </w:r>
    </w:p>
    <w:p w:rsidR="00247260" w:rsidRPr="00247260" w:rsidRDefault="00247260" w:rsidP="002472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47260" w:rsidRPr="00247260" w:rsidRDefault="00247260" w:rsidP="002472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72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11.00 до 12.00 специалисты межмуниципального отдела по городу Волжскому, Ленинскому и Среднеахтубинскому районам проведут «горячую линию»: </w:t>
      </w:r>
    </w:p>
    <w:p w:rsidR="00247260" w:rsidRPr="00247260" w:rsidRDefault="00247260" w:rsidP="002472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72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-на тему </w:t>
      </w:r>
      <w:r w:rsidRPr="0024726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«Гаражная амнистия» </w:t>
      </w:r>
      <w:r w:rsidRPr="002472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телефону </w:t>
      </w:r>
      <w:r w:rsidRPr="00247260">
        <w:rPr>
          <w:rFonts w:ascii="Times New Roman" w:hAnsi="Times New Roman"/>
          <w:color w:val="000000"/>
          <w:sz w:val="28"/>
          <w:szCs w:val="28"/>
        </w:rPr>
        <w:t>8(8443)31-35-02;</w:t>
      </w:r>
    </w:p>
    <w:p w:rsidR="00247260" w:rsidRPr="00247260" w:rsidRDefault="00247260" w:rsidP="002472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7260" w:rsidRPr="00247260" w:rsidRDefault="00247260" w:rsidP="002472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72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11.00 до 12.00 специалисты межмуниципального отдела по Котельниковскому и Октябрьскому районам проведут «горячую линию»: </w:t>
      </w:r>
    </w:p>
    <w:p w:rsidR="00247260" w:rsidRPr="00247260" w:rsidRDefault="00247260" w:rsidP="002472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72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-на тему </w:t>
      </w:r>
      <w:r w:rsidRPr="0024726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«Гаражная амнистия» </w:t>
      </w:r>
      <w:r w:rsidRPr="002472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телефону </w:t>
      </w:r>
      <w:r w:rsidRPr="00247260">
        <w:rPr>
          <w:rFonts w:ascii="Times New Roman" w:hAnsi="Times New Roman"/>
          <w:color w:val="000000"/>
          <w:sz w:val="28"/>
          <w:szCs w:val="28"/>
        </w:rPr>
        <w:t>8(84476)3-34-83</w:t>
      </w:r>
      <w:r w:rsidRPr="002472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47260" w:rsidRPr="00247260" w:rsidRDefault="00247260" w:rsidP="002472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47260" w:rsidRPr="00247260" w:rsidRDefault="00247260" w:rsidP="002472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247260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26 июля 2024 года</w:t>
      </w:r>
    </w:p>
    <w:p w:rsidR="00247260" w:rsidRPr="00247260" w:rsidRDefault="00247260" w:rsidP="002472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</w:p>
    <w:p w:rsidR="00247260" w:rsidRPr="00247260" w:rsidRDefault="00247260" w:rsidP="002472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72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11.00 до 12.00 специалисты межмуниципального отдела по Палласовскому и Старополтавскому районам проведут «горячую линию»: </w:t>
      </w:r>
    </w:p>
    <w:p w:rsidR="00247260" w:rsidRPr="00247260" w:rsidRDefault="00247260" w:rsidP="002472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2472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-на тему </w:t>
      </w:r>
      <w:r w:rsidRPr="0024726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«Государственная регистрация прав и получение государственных услуг в электронном виде» </w:t>
      </w:r>
      <w:r w:rsidRPr="002472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телефону </w:t>
      </w:r>
      <w:r w:rsidRPr="00247260">
        <w:rPr>
          <w:rFonts w:ascii="Times New Roman" w:hAnsi="Times New Roman"/>
          <w:color w:val="000000"/>
          <w:sz w:val="28"/>
          <w:szCs w:val="28"/>
        </w:rPr>
        <w:t>8(84492)6-80-94;</w:t>
      </w:r>
    </w:p>
    <w:p w:rsidR="00247260" w:rsidRPr="00247260" w:rsidRDefault="00247260" w:rsidP="002472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47260" w:rsidRPr="00247260" w:rsidRDefault="00247260" w:rsidP="002472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72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Также вы можете обратиться в ведомственный центр телефонного обслуживания Росреестра по номеру: 8-800-100-34-34.</w:t>
      </w:r>
    </w:p>
    <w:p w:rsidR="00003E8C" w:rsidRDefault="00003E8C"/>
    <w:p w:rsidR="001027D8" w:rsidRDefault="001027D8"/>
    <w:p w:rsidR="001027D8" w:rsidRPr="001027D8" w:rsidRDefault="001027D8" w:rsidP="001027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27D8" w:rsidRPr="001027D8" w:rsidRDefault="001027D8" w:rsidP="00102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9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27D8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Повышение уровня удовлетворенности граждан – одна из основных задач Волгоградского Росреестра</w:t>
      </w:r>
    </w:p>
    <w:p w:rsidR="001027D8" w:rsidRPr="001027D8" w:rsidRDefault="001027D8" w:rsidP="001027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027D8" w:rsidRPr="001027D8" w:rsidRDefault="001027D8" w:rsidP="00102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7D8">
        <w:rPr>
          <w:rFonts w:ascii="Times New Roman" w:hAnsi="Times New Roman"/>
          <w:sz w:val="28"/>
          <w:szCs w:val="28"/>
        </w:rPr>
        <w:t>Доля граждан, удовлетворенных качеством предоставления государственных услуг в 1 полугодии 2024 года, составила 99,99%.</w:t>
      </w:r>
    </w:p>
    <w:p w:rsidR="001027D8" w:rsidRPr="001027D8" w:rsidRDefault="001027D8" w:rsidP="00102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7D8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для граждан организовано множество способов подачи обращений:</w:t>
      </w:r>
    </w:p>
    <w:p w:rsidR="001027D8" w:rsidRPr="001027D8" w:rsidRDefault="001027D8" w:rsidP="00102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7D8">
        <w:rPr>
          <w:rFonts w:ascii="Times New Roman" w:eastAsia="Times New Roman" w:hAnsi="Times New Roman"/>
          <w:sz w:val="28"/>
          <w:szCs w:val="28"/>
          <w:lang w:eastAsia="ru-RU"/>
        </w:rPr>
        <w:t>- через Платформу обратной связи (ПОС);</w:t>
      </w:r>
    </w:p>
    <w:p w:rsidR="001027D8" w:rsidRPr="001027D8" w:rsidRDefault="001027D8" w:rsidP="00102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7D8">
        <w:rPr>
          <w:rFonts w:ascii="Times New Roman" w:eastAsia="Times New Roman" w:hAnsi="Times New Roman"/>
          <w:sz w:val="28"/>
          <w:szCs w:val="28"/>
          <w:lang w:eastAsia="ru-RU"/>
        </w:rPr>
        <w:t>- через ведомственный центр телефонного обслуживания Росреестра ВЦТО;</w:t>
      </w:r>
    </w:p>
    <w:p w:rsidR="001027D8" w:rsidRPr="001027D8" w:rsidRDefault="001027D8" w:rsidP="00102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D8">
        <w:rPr>
          <w:rFonts w:ascii="Times New Roman" w:eastAsia="Times New Roman" w:hAnsi="Times New Roman"/>
          <w:sz w:val="28"/>
          <w:szCs w:val="28"/>
          <w:lang w:eastAsia="ru-RU"/>
        </w:rPr>
        <w:t xml:space="preserve">- через </w:t>
      </w:r>
      <w:r w:rsidRPr="001027D8">
        <w:rPr>
          <w:rFonts w:ascii="Times New Roman" w:hAnsi="Times New Roman"/>
          <w:sz w:val="28"/>
          <w:szCs w:val="28"/>
          <w:lang w:val="en-US"/>
        </w:rPr>
        <w:t>call</w:t>
      </w:r>
      <w:r w:rsidRPr="001027D8">
        <w:rPr>
          <w:rFonts w:ascii="Times New Roman" w:hAnsi="Times New Roman"/>
          <w:sz w:val="28"/>
          <w:szCs w:val="28"/>
        </w:rPr>
        <w:t>-центр Управления</w:t>
      </w:r>
      <w:r w:rsidRPr="001027D8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Росреестра по Волгоградской области</w:t>
      </w:r>
      <w:r w:rsidRPr="001027D8">
        <w:rPr>
          <w:rFonts w:ascii="Times New Roman" w:hAnsi="Times New Roman"/>
          <w:sz w:val="28"/>
          <w:szCs w:val="28"/>
        </w:rPr>
        <w:t xml:space="preserve">. </w:t>
      </w:r>
    </w:p>
    <w:p w:rsidR="001027D8" w:rsidRPr="001027D8" w:rsidRDefault="001027D8" w:rsidP="00102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7D8">
        <w:rPr>
          <w:rFonts w:ascii="Times New Roman" w:eastAsia="Times New Roman" w:hAnsi="Times New Roman"/>
          <w:sz w:val="28"/>
          <w:szCs w:val="28"/>
          <w:lang w:eastAsia="ru-RU"/>
        </w:rPr>
        <w:t>В 1 полугодии 2024 года отмечается тенденция к снижению</w:t>
      </w:r>
      <w:r w:rsidRPr="001027D8">
        <w:rPr>
          <w:rFonts w:ascii="Times New Roman" w:hAnsi="Times New Roman"/>
          <w:sz w:val="28"/>
          <w:szCs w:val="28"/>
        </w:rPr>
        <w:t xml:space="preserve"> количества обращений ВЦТО на 50% и звонков</w:t>
      </w:r>
      <w:r w:rsidRPr="001027D8">
        <w:rPr>
          <w:rFonts w:ascii="Times New Roman" w:eastAsia="Times New Roman" w:hAnsi="Times New Roman"/>
          <w:sz w:val="28"/>
          <w:szCs w:val="28"/>
          <w:lang w:eastAsia="ru-RU"/>
        </w:rPr>
        <w:t xml:space="preserve">, обработанных сотрудниками </w:t>
      </w:r>
      <w:r w:rsidRPr="001027D8">
        <w:rPr>
          <w:rFonts w:ascii="Times New Roman" w:hAnsi="Times New Roman"/>
          <w:sz w:val="28"/>
          <w:szCs w:val="28"/>
          <w:lang w:val="en-US"/>
        </w:rPr>
        <w:t>call</w:t>
      </w:r>
      <w:r w:rsidRPr="001027D8">
        <w:rPr>
          <w:rFonts w:ascii="Times New Roman" w:hAnsi="Times New Roman"/>
          <w:sz w:val="28"/>
          <w:szCs w:val="28"/>
        </w:rPr>
        <w:t>-центра Управления, на 8%.</w:t>
      </w:r>
    </w:p>
    <w:p w:rsidR="001027D8" w:rsidRPr="001027D8" w:rsidRDefault="001027D8" w:rsidP="00102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7D8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Большая часть вопросов касается консультирования </w:t>
      </w:r>
      <w:r w:rsidRPr="001027D8">
        <w:rPr>
          <w:rFonts w:ascii="Times New Roman" w:eastAsia="Times New Roman" w:hAnsi="Times New Roman"/>
          <w:sz w:val="28"/>
          <w:szCs w:val="28"/>
          <w:lang w:eastAsia="ru-RU"/>
        </w:rPr>
        <w:br/>
        <w:t>в сфере осуществления учетно-регистрационных действий.</w:t>
      </w:r>
    </w:p>
    <w:p w:rsidR="001027D8" w:rsidRPr="001027D8" w:rsidRDefault="001027D8" w:rsidP="00102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7D8">
        <w:rPr>
          <w:rFonts w:ascii="Times New Roman" w:eastAsia="Times New Roman" w:hAnsi="Times New Roman"/>
          <w:sz w:val="28"/>
          <w:szCs w:val="28"/>
          <w:lang w:eastAsia="ru-RU"/>
        </w:rPr>
        <w:t>Все вопросы и обращения рассмотрены в установленные сроки, ответы своевременно размещены в Единой системе регистрации и обработки обращений для последующего предоставления их заявителям.</w:t>
      </w:r>
    </w:p>
    <w:p w:rsidR="001027D8" w:rsidRPr="001027D8" w:rsidRDefault="001027D8" w:rsidP="001027D8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7D8">
        <w:rPr>
          <w:rFonts w:ascii="Times New Roman" w:hAnsi="Times New Roman"/>
          <w:sz w:val="28"/>
          <w:szCs w:val="28"/>
        </w:rPr>
        <w:t>С уважением,</w:t>
      </w:r>
    </w:p>
    <w:p w:rsidR="001027D8" w:rsidRPr="001027D8" w:rsidRDefault="001027D8" w:rsidP="001027D8">
      <w:pPr>
        <w:tabs>
          <w:tab w:val="left" w:pos="8605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027D8">
        <w:rPr>
          <w:rFonts w:ascii="Times New Roman" w:hAnsi="Times New Roman"/>
          <w:sz w:val="28"/>
          <w:szCs w:val="28"/>
        </w:rPr>
        <w:t>Заборовская Юлия Анатольевна,</w:t>
      </w:r>
    </w:p>
    <w:p w:rsidR="001027D8" w:rsidRPr="001027D8" w:rsidRDefault="001027D8" w:rsidP="001027D8">
      <w:pPr>
        <w:tabs>
          <w:tab w:val="left" w:pos="8605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027D8">
        <w:rPr>
          <w:rFonts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027D8" w:rsidRPr="001027D8" w:rsidRDefault="001027D8" w:rsidP="001027D8">
      <w:pPr>
        <w:tabs>
          <w:tab w:val="left" w:pos="8605"/>
        </w:tabs>
        <w:spacing w:after="0"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27D8">
        <w:rPr>
          <w:rFonts w:ascii="Times New Roman" w:hAnsi="Times New Roman"/>
          <w:sz w:val="28"/>
          <w:szCs w:val="28"/>
          <w:lang w:val="en-US"/>
        </w:rPr>
        <w:t>Mob: +7(937) 531-22-98</w:t>
      </w:r>
    </w:p>
    <w:p w:rsidR="001027D8" w:rsidRPr="001027D8" w:rsidRDefault="001027D8" w:rsidP="001027D8">
      <w:pPr>
        <w:spacing w:after="0" w:line="276" w:lineRule="auto"/>
        <w:jc w:val="both"/>
        <w:rPr>
          <w:sz w:val="28"/>
          <w:szCs w:val="28"/>
          <w:lang w:val="en-US"/>
        </w:rPr>
      </w:pPr>
      <w:r w:rsidRPr="001027D8"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7" w:history="1">
        <w:r w:rsidRPr="001027D8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zab.j@r34.rosreestr.ru</w:t>
        </w:r>
      </w:hyperlink>
    </w:p>
    <w:p w:rsidR="005552EC" w:rsidRPr="005552EC" w:rsidRDefault="005552EC" w:rsidP="005552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552EC" w:rsidRPr="005552EC" w:rsidRDefault="005552EC" w:rsidP="005552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52EC">
        <w:rPr>
          <w:rFonts w:ascii="Times New Roman" w:hAnsi="Times New Roman"/>
          <w:b/>
          <w:sz w:val="28"/>
          <w:szCs w:val="28"/>
        </w:rPr>
        <w:t>Утверждены новые формы отчетности для финансовых управляющих</w:t>
      </w:r>
    </w:p>
    <w:p w:rsidR="005552EC" w:rsidRPr="005552EC" w:rsidRDefault="005552EC" w:rsidP="005552E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52EC" w:rsidRPr="005552EC" w:rsidRDefault="005552EC" w:rsidP="00555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2EC">
        <w:rPr>
          <w:rFonts w:ascii="Times New Roman" w:hAnsi="Times New Roman"/>
          <w:sz w:val="28"/>
          <w:szCs w:val="28"/>
        </w:rPr>
        <w:t>Управление Росреестра по Волгоградской области обращает внимание арбитражных управляющих, что с 15 июня 2024 года вступили в силу новые формы отчетов финансового управляющего, утвержденные Приказом Минэкономразвития России от 31.05.2024 № 343 «Об утверждении Федерального стандарта профессиональной деятельности арбитражных управляющих «Правила подготовки отчетов финансового управляющего».</w:t>
      </w:r>
    </w:p>
    <w:p w:rsidR="005552EC" w:rsidRPr="005552EC" w:rsidRDefault="005552EC" w:rsidP="00555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2EC" w:rsidRPr="005552EC" w:rsidRDefault="005552EC" w:rsidP="00555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2EC">
        <w:rPr>
          <w:rFonts w:ascii="Times New Roman" w:hAnsi="Times New Roman"/>
          <w:sz w:val="28"/>
          <w:szCs w:val="28"/>
        </w:rPr>
        <w:t>Документом впервые утверждены единые стандарты для подготовки отчетности финансовыми управляющими в процедурах банкротства граждан:</w:t>
      </w:r>
    </w:p>
    <w:p w:rsidR="005552EC" w:rsidRPr="005552EC" w:rsidRDefault="005552EC" w:rsidP="00555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2EC">
        <w:rPr>
          <w:rFonts w:ascii="Times New Roman" w:hAnsi="Times New Roman"/>
          <w:sz w:val="28"/>
          <w:szCs w:val="28"/>
        </w:rPr>
        <w:t>- Реструктуризация долгов гражданина;</w:t>
      </w:r>
    </w:p>
    <w:p w:rsidR="005552EC" w:rsidRPr="005552EC" w:rsidRDefault="005552EC" w:rsidP="00555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2EC">
        <w:rPr>
          <w:rFonts w:ascii="Times New Roman" w:hAnsi="Times New Roman"/>
          <w:sz w:val="28"/>
          <w:szCs w:val="28"/>
        </w:rPr>
        <w:t>- Реализация имущества гражданина.</w:t>
      </w:r>
    </w:p>
    <w:p w:rsidR="005552EC" w:rsidRPr="005552EC" w:rsidRDefault="005552EC" w:rsidP="00555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2EC">
        <w:rPr>
          <w:rFonts w:ascii="Times New Roman" w:hAnsi="Times New Roman"/>
          <w:sz w:val="28"/>
          <w:szCs w:val="28"/>
        </w:rPr>
        <w:t xml:space="preserve">Установлены типовые формы отчетов финансового управляющего </w:t>
      </w:r>
      <w:r w:rsidRPr="005552EC">
        <w:rPr>
          <w:rFonts w:ascii="Times New Roman" w:hAnsi="Times New Roman"/>
          <w:sz w:val="28"/>
          <w:szCs w:val="28"/>
        </w:rPr>
        <w:br/>
        <w:t>и порядок подготовки и заполнения финансовым управляющим отчета о своей деятельности, представляемого в арбитражный суд, конкурсным кредиторам и в уполномоченный орган.</w:t>
      </w:r>
    </w:p>
    <w:p w:rsidR="005552EC" w:rsidRPr="005552EC" w:rsidRDefault="005552EC" w:rsidP="00555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2EC" w:rsidRPr="005552EC" w:rsidRDefault="005552EC" w:rsidP="00555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2EC">
        <w:rPr>
          <w:rFonts w:ascii="Times New Roman" w:hAnsi="Times New Roman"/>
          <w:sz w:val="28"/>
          <w:szCs w:val="28"/>
        </w:rPr>
        <w:t>На законодательном уровне предусмотрены способы направления отчета финансового управляющего указанным лицам:</w:t>
      </w:r>
    </w:p>
    <w:p w:rsidR="005552EC" w:rsidRPr="005552EC" w:rsidRDefault="005552EC" w:rsidP="00555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2EC">
        <w:rPr>
          <w:rFonts w:ascii="Times New Roman" w:hAnsi="Times New Roman"/>
          <w:sz w:val="28"/>
          <w:szCs w:val="28"/>
        </w:rPr>
        <w:t>- посредством почтовой связи, электронной связи или иных средств связи и доставки.</w:t>
      </w:r>
    </w:p>
    <w:p w:rsidR="005552EC" w:rsidRPr="005552EC" w:rsidRDefault="005552EC" w:rsidP="00555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2EC" w:rsidRPr="005552EC" w:rsidRDefault="005552EC" w:rsidP="00555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2EC">
        <w:rPr>
          <w:rFonts w:ascii="Times New Roman" w:hAnsi="Times New Roman"/>
          <w:sz w:val="28"/>
          <w:szCs w:val="28"/>
        </w:rPr>
        <w:t>«</w:t>
      </w:r>
      <w:r w:rsidRPr="005552EC">
        <w:rPr>
          <w:rFonts w:ascii="Times New Roman" w:hAnsi="Times New Roman"/>
          <w:i/>
          <w:sz w:val="28"/>
          <w:szCs w:val="28"/>
        </w:rPr>
        <w:t xml:space="preserve">Переходные положения приказом Минэкономразвития </w:t>
      </w:r>
      <w:r w:rsidRPr="005552EC">
        <w:rPr>
          <w:rFonts w:ascii="Times New Roman" w:hAnsi="Times New Roman"/>
          <w:i/>
          <w:sz w:val="28"/>
          <w:szCs w:val="28"/>
        </w:rPr>
        <w:br/>
        <w:t xml:space="preserve">не предусмотрены. Новые формы отчетности применяются ко всем действующим процедурам несостоятельности (банкротства) граждан </w:t>
      </w:r>
      <w:r w:rsidRPr="005552EC">
        <w:rPr>
          <w:rFonts w:ascii="Times New Roman" w:hAnsi="Times New Roman"/>
          <w:i/>
          <w:sz w:val="28"/>
          <w:szCs w:val="28"/>
        </w:rPr>
        <w:br/>
        <w:t>с даты вступления в силу приказа»</w:t>
      </w:r>
      <w:r w:rsidRPr="005552EC">
        <w:rPr>
          <w:rFonts w:ascii="Times New Roman" w:hAnsi="Times New Roman"/>
          <w:sz w:val="28"/>
          <w:szCs w:val="28"/>
        </w:rPr>
        <w:t xml:space="preserve">, - обращает внимание руководитель Управления Росреестра по Волгоградской области </w:t>
      </w:r>
      <w:r w:rsidRPr="005552EC">
        <w:rPr>
          <w:rFonts w:ascii="Times New Roman" w:hAnsi="Times New Roman"/>
          <w:b/>
          <w:sz w:val="28"/>
          <w:szCs w:val="28"/>
        </w:rPr>
        <w:t>Наталья Сапега</w:t>
      </w:r>
      <w:r w:rsidRPr="005552EC">
        <w:rPr>
          <w:rFonts w:ascii="Times New Roman" w:hAnsi="Times New Roman"/>
          <w:sz w:val="28"/>
          <w:szCs w:val="28"/>
        </w:rPr>
        <w:t>.</w:t>
      </w:r>
    </w:p>
    <w:p w:rsidR="005552EC" w:rsidRPr="005552EC" w:rsidRDefault="005552EC" w:rsidP="005552EC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2EC">
        <w:rPr>
          <w:rFonts w:ascii="Times New Roman" w:hAnsi="Times New Roman"/>
          <w:sz w:val="28"/>
          <w:szCs w:val="28"/>
        </w:rPr>
        <w:t>С уважением,</w:t>
      </w:r>
    </w:p>
    <w:p w:rsidR="005552EC" w:rsidRPr="005552EC" w:rsidRDefault="005552EC" w:rsidP="005552EC">
      <w:pPr>
        <w:tabs>
          <w:tab w:val="left" w:pos="8605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552EC">
        <w:rPr>
          <w:rFonts w:ascii="Times New Roman" w:hAnsi="Times New Roman"/>
          <w:sz w:val="28"/>
          <w:szCs w:val="28"/>
        </w:rPr>
        <w:t>Заборовская Юлия Анатольевна,</w:t>
      </w:r>
    </w:p>
    <w:p w:rsidR="005552EC" w:rsidRPr="005552EC" w:rsidRDefault="005552EC" w:rsidP="005552EC">
      <w:pPr>
        <w:tabs>
          <w:tab w:val="left" w:pos="8605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552EC">
        <w:rPr>
          <w:rFonts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5552EC" w:rsidRPr="005552EC" w:rsidRDefault="005552EC" w:rsidP="005552EC">
      <w:pPr>
        <w:tabs>
          <w:tab w:val="left" w:pos="8605"/>
        </w:tabs>
        <w:spacing w:after="0"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552EC">
        <w:rPr>
          <w:rFonts w:ascii="Times New Roman" w:hAnsi="Times New Roman"/>
          <w:sz w:val="28"/>
          <w:szCs w:val="28"/>
          <w:lang w:val="en-US"/>
        </w:rPr>
        <w:t>Mob: +7(937) 531-22-98</w:t>
      </w:r>
    </w:p>
    <w:p w:rsidR="005552EC" w:rsidRPr="005552EC" w:rsidRDefault="005552EC" w:rsidP="005552EC">
      <w:pPr>
        <w:spacing w:after="0" w:line="276" w:lineRule="auto"/>
        <w:jc w:val="both"/>
        <w:rPr>
          <w:sz w:val="28"/>
          <w:szCs w:val="28"/>
          <w:lang w:val="en-US"/>
        </w:rPr>
      </w:pPr>
      <w:r w:rsidRPr="005552EC"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8" w:history="1">
        <w:r w:rsidRPr="005552EC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zab.j@r34.rosreestr.ru</w:t>
        </w:r>
      </w:hyperlink>
    </w:p>
    <w:p w:rsidR="001027D8" w:rsidRPr="001027D8" w:rsidRDefault="001027D8">
      <w:pPr>
        <w:rPr>
          <w:lang w:val="en-US"/>
        </w:rPr>
      </w:pPr>
    </w:p>
    <w:sectPr w:rsidR="001027D8" w:rsidRPr="0010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84"/>
    <w:rsid w:val="00003E8C"/>
    <w:rsid w:val="000824A9"/>
    <w:rsid w:val="000B7622"/>
    <w:rsid w:val="001027D8"/>
    <w:rsid w:val="00247260"/>
    <w:rsid w:val="002A7E6E"/>
    <w:rsid w:val="00343CFA"/>
    <w:rsid w:val="00500C71"/>
    <w:rsid w:val="005552EC"/>
    <w:rsid w:val="005A6153"/>
    <w:rsid w:val="007E1963"/>
    <w:rsid w:val="00A66722"/>
    <w:rsid w:val="00C965C7"/>
    <w:rsid w:val="00D32696"/>
    <w:rsid w:val="00E0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77E63-68E9-4A95-A25A-AD57504D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62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62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7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zab.j@r34.rosree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zab.j@r34.rosree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zab.j@r34.rosreestr.ru" TargetMode="External"/><Relationship Id="rId5" Type="http://schemas.openxmlformats.org/officeDocument/2006/relationships/hyperlink" Target="file:///C:\Users\User\Downloads\zab.j@r34.rosreestr.ru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User\Downloads\zab.j@r34.rosreest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2292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2024-07-25T08:26:00Z</dcterms:created>
  <dcterms:modified xsi:type="dcterms:W3CDTF">2024-07-25T08:26:00Z</dcterms:modified>
</cp:coreProperties>
</file>