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6" w:rsidRDefault="00326322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5E5416" w:rsidRDefault="00326322">
      <w:pPr>
        <w:pStyle w:val="a8"/>
      </w:pPr>
      <w:r>
        <w:rPr>
          <w:sz w:val="32"/>
        </w:rPr>
        <w:t xml:space="preserve">ОТДЕЛЕНИЯ ФОНДА ПЕНСИОННОГО </w:t>
      </w:r>
    </w:p>
    <w:p w:rsidR="005E5416" w:rsidRDefault="00326322">
      <w:pPr>
        <w:pStyle w:val="a8"/>
      </w:pPr>
      <w:r>
        <w:rPr>
          <w:sz w:val="32"/>
        </w:rPr>
        <w:t xml:space="preserve">И СОЦИАЛЬНОГО СТРАХОВАНИЯ </w:t>
      </w:r>
    </w:p>
    <w:p w:rsidR="005E5416" w:rsidRDefault="00326322">
      <w:pPr>
        <w:pStyle w:val="a8"/>
      </w:pPr>
      <w:r>
        <w:rPr>
          <w:sz w:val="32"/>
        </w:rPr>
        <w:t>РОССИЙСКОЙ ФЕДЕРАЦИИ</w:t>
      </w:r>
    </w:p>
    <w:p w:rsidR="005E5416" w:rsidRDefault="00326322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5E5416" w:rsidRDefault="005E5416">
      <w:pPr>
        <w:pStyle w:val="a8"/>
        <w:ind w:left="142"/>
        <w:outlineLvl w:val="0"/>
        <w:rPr>
          <w:sz w:val="32"/>
        </w:rPr>
      </w:pPr>
    </w:p>
    <w:p w:rsidR="005E5416" w:rsidRDefault="00326322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5E5416" w:rsidRDefault="005E5416">
      <w:pPr>
        <w:pStyle w:val="ac"/>
        <w:ind w:left="1620"/>
        <w:jc w:val="center"/>
        <w:rPr>
          <w:b/>
          <w:bCs/>
          <w:sz w:val="28"/>
        </w:rPr>
      </w:pPr>
    </w:p>
    <w:p w:rsidR="005E5416" w:rsidRDefault="00326322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5E5416" w:rsidRDefault="005E5416">
      <w:pPr>
        <w:pStyle w:val="ac"/>
        <w:jc w:val="left"/>
        <w:rPr>
          <w:b/>
          <w:bCs/>
        </w:rPr>
      </w:pPr>
    </w:p>
    <w:p w:rsidR="005E5416" w:rsidRDefault="0032632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r>
        <w:rPr>
          <w:rFonts w:ascii="Times New Roman" w:hAnsi="Times New Roman"/>
          <w:b/>
          <w:bCs/>
          <w:szCs w:val="20"/>
          <w:lang w:val="en-US"/>
        </w:rPr>
        <w:t>sfr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ru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volgograd</w:t>
      </w:r>
      <w:r>
        <w:rPr>
          <w:rFonts w:ascii="Times New Roman" w:hAnsi="Times New Roman"/>
          <w:b/>
          <w:bCs/>
          <w:szCs w:val="20"/>
        </w:rPr>
        <w:t>/</w:t>
      </w:r>
    </w:p>
    <w:p w:rsidR="005E5416" w:rsidRDefault="005E5416">
      <w:pPr>
        <w:jc w:val="center"/>
        <w:rPr>
          <w:rFonts w:ascii="Liberation Sans" w:hAnsi="Liberation Sans"/>
          <w:sz w:val="26"/>
          <w:szCs w:val="26"/>
        </w:rPr>
      </w:pPr>
    </w:p>
    <w:p w:rsidR="005E5416" w:rsidRDefault="003263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Более 1,5 тысяч волгоградских семей улучшили жилищные условия </w:t>
      </w:r>
    </w:p>
    <w:p w:rsidR="005E5416" w:rsidRDefault="003263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счет средств материнского капитала</w:t>
      </w:r>
    </w:p>
    <w:p w:rsidR="005E5416" w:rsidRDefault="005E5416">
      <w:pPr>
        <w:jc w:val="both"/>
        <w:rPr>
          <w:rFonts w:ascii="Times New Roman" w:hAnsi="Times New Roman"/>
          <w:sz w:val="26"/>
          <w:szCs w:val="26"/>
        </w:rPr>
      </w:pPr>
    </w:p>
    <w:p w:rsidR="005E5416" w:rsidRDefault="003263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Социального фонда России по Волгоградской области проанализировало способы распоряжения маткапиталом (</w:t>
      </w:r>
      <w:proofErr w:type="gramStart"/>
      <w:r>
        <w:rPr>
          <w:rFonts w:ascii="Times New Roman" w:hAnsi="Times New Roman"/>
          <w:sz w:val="26"/>
          <w:szCs w:val="26"/>
        </w:rPr>
        <w:t>МСК</w:t>
      </w:r>
      <w:proofErr w:type="gramEnd"/>
      <w:r>
        <w:rPr>
          <w:rFonts w:ascii="Times New Roman" w:hAnsi="Times New Roman"/>
          <w:sz w:val="26"/>
          <w:szCs w:val="26"/>
        </w:rPr>
        <w:t xml:space="preserve">) в 2023 году. Оказалось, что с  начала года 3 358 волгоградских семей уже реализовали полученный ими материнский капитал. </w:t>
      </w:r>
    </w:p>
    <w:p w:rsidR="005E5416" w:rsidRDefault="00326322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Самыми популярным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и направлениями использования средств маткапитала стали:  </w:t>
      </w:r>
    </w:p>
    <w:p w:rsidR="005E5416" w:rsidRDefault="00326322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- улучшение жилищных условий – на эти цели маткап использовали 1 706 семей;</w:t>
      </w:r>
    </w:p>
    <w:p w:rsidR="005E5416" w:rsidRDefault="00326322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- ежемесячное пособие матери из средств </w:t>
      </w:r>
      <w:proofErr w:type="gramStart"/>
      <w:r>
        <w:rPr>
          <w:rFonts w:ascii="Times New Roman" w:hAnsi="Times New Roman"/>
          <w:b/>
          <w:bCs/>
          <w:i/>
          <w:iCs/>
          <w:sz w:val="26"/>
          <w:szCs w:val="26"/>
        </w:rPr>
        <w:t>МСК</w:t>
      </w:r>
      <w:proofErr w:type="gram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– 1 141 семья;</w:t>
      </w:r>
    </w:p>
    <w:p w:rsidR="005E5416" w:rsidRDefault="00326322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- накопительная пенсия мат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ери – 18 семей. </w:t>
      </w:r>
    </w:p>
    <w:p w:rsidR="005E5416" w:rsidRDefault="00326322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Как показывает практика, активнее всего сертификат </w:t>
      </w:r>
      <w:proofErr w:type="gramStart"/>
      <w:r>
        <w:rPr>
          <w:rFonts w:ascii="Times New Roman" w:hAnsi="Times New Roman" w:cs="Times New Roman"/>
          <w:sz w:val="26"/>
          <w:szCs w:val="26"/>
        </w:rPr>
        <w:t>МСК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волгоградцы  использовали на </w:t>
      </w:r>
      <w:r>
        <w:rPr>
          <w:rStyle w:val="a6"/>
          <w:rFonts w:ascii="Times New Roman" w:hAnsi="Times New Roman" w:cs="Times New Roman"/>
          <w:sz w:val="26"/>
          <w:szCs w:val="26"/>
        </w:rPr>
        <w:t>улучшение жилищных условий: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строительство и приобретение дома, покупку квартиры, выплату ипотеки. </w:t>
      </w:r>
    </w:p>
    <w:p w:rsidR="005E5416" w:rsidRDefault="003263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Напоминаем, что распорядиться материнским капиталом на э</w:t>
      </w:r>
      <w:r>
        <w:rPr>
          <w:rFonts w:ascii="Times New Roman" w:hAnsi="Times New Roman"/>
          <w:sz w:val="26"/>
          <w:szCs w:val="26"/>
        </w:rPr>
        <w:t>ти цели можно с момента исполнения ребёнку, в связи с рождением (усыновлением) которого возникло право на дополнительные меры государственной поддержки, трёх лет. Исключение составляет уплата первоначального взноса по жилищному кредиту или займу, а также н</w:t>
      </w:r>
      <w:r>
        <w:rPr>
          <w:rFonts w:ascii="Times New Roman" w:hAnsi="Times New Roman"/>
          <w:sz w:val="26"/>
          <w:szCs w:val="26"/>
        </w:rPr>
        <w:t xml:space="preserve">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ребёнка. </w:t>
      </w:r>
    </w:p>
    <w:p w:rsidR="005E5416" w:rsidRDefault="003263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втором месте в нашем регионе стоит получение ежемесячных выплат из с</w:t>
      </w:r>
      <w:r>
        <w:rPr>
          <w:rFonts w:ascii="Times New Roman" w:hAnsi="Times New Roman"/>
          <w:sz w:val="26"/>
          <w:szCs w:val="26"/>
        </w:rPr>
        <w:t xml:space="preserve">редств материнского капитала семьями с низкими доходами до достижения ребёнком трёхлетнего возраста. С 1 января этого года средства перечисляются в размере прожиточного минимума на ребёнка, установленного в регионе.  На данный момент это 12 307 рублей. </w:t>
      </w:r>
    </w:p>
    <w:p w:rsidR="005E5416" w:rsidRDefault="005E5416">
      <w:pPr>
        <w:jc w:val="both"/>
        <w:rPr>
          <w:rFonts w:ascii="Times New Roman" w:hAnsi="Times New Roman"/>
          <w:sz w:val="26"/>
          <w:szCs w:val="26"/>
        </w:rPr>
      </w:pPr>
    </w:p>
    <w:p w:rsidR="005E5416" w:rsidRDefault="003263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Подать заявление о назначении ежемесячной выплаты можно в любое время в течение трёх лет со дня рождения малыша. В регионе за первый квартал текущего года ОСФР по Волгоградской области на ежемесячные выплаты семьям с невысокими доходами было перечислено бо</w:t>
      </w:r>
      <w:r>
        <w:rPr>
          <w:rFonts w:ascii="Times New Roman" w:hAnsi="Times New Roman"/>
          <w:sz w:val="26"/>
          <w:szCs w:val="26"/>
        </w:rPr>
        <w:t>лее 61 миллиона рублей.</w:t>
      </w:r>
    </w:p>
    <w:p w:rsidR="005E5416" w:rsidRDefault="003263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третьем месте у волгоградцев – оплата обучения детей. Согласно законодательству, средствами материнского капитала можно оплатить обучение любого из детей в семье, в том числе обучение в вузе или ссузе. На дату начала учебного про</w:t>
      </w:r>
      <w:r>
        <w:rPr>
          <w:rFonts w:ascii="Times New Roman" w:hAnsi="Times New Roman"/>
          <w:sz w:val="26"/>
          <w:szCs w:val="26"/>
        </w:rPr>
        <w:t>цесса ребёнок-студент не должен быть старше 25 лет, а учебная организация должна находиться в России и иметь лицензию на оказание образовательных услуг. Кроме того, направить средства маткапитала можно и на проживание в общежитии, которое предоставляют ино</w:t>
      </w:r>
      <w:r>
        <w:rPr>
          <w:rFonts w:ascii="Times New Roman" w:hAnsi="Times New Roman"/>
          <w:sz w:val="26"/>
          <w:szCs w:val="26"/>
        </w:rPr>
        <w:t>городним студентам. Возможность реализации права оплаты образования любого из детей появляется с момента исполнения трёх лет ребёнку, в связи с рождением (усыновлением) которого выдан сертификат. Исключение составляет дошкольное образование: по этому напра</w:t>
      </w:r>
      <w:r>
        <w:rPr>
          <w:rFonts w:ascii="Times New Roman" w:hAnsi="Times New Roman"/>
          <w:sz w:val="26"/>
          <w:szCs w:val="26"/>
        </w:rPr>
        <w:t>влению средствами можно распорядиться сразу после появления ребёнка, дающего право на сертификат. За период с 1 января по 29 марта 2023 года родители волгоградских детей пожелали инвестировать в их образование более 19 миллионов рублей.</w:t>
      </w:r>
    </w:p>
    <w:p w:rsidR="005E5416" w:rsidRDefault="003263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Стоит напомнить, чт</w:t>
      </w:r>
      <w:r>
        <w:rPr>
          <w:rFonts w:ascii="Times New Roman" w:hAnsi="Times New Roman" w:cs="Times New Roman"/>
          <w:sz w:val="26"/>
          <w:szCs w:val="26"/>
        </w:rPr>
        <w:t xml:space="preserve">о волгоградцы продолжают необдуманно прибегать к услугам кредитных потребительских кооперативов. Обращаем внимание: в таком случае человек, заключающий договоры с подобными организациями, целиком и полностью </w:t>
      </w:r>
      <w:r>
        <w:rPr>
          <w:rFonts w:ascii="Times New Roman" w:hAnsi="Times New Roman" w:cs="Times New Roman"/>
          <w:i/>
          <w:sz w:val="26"/>
          <w:szCs w:val="26"/>
        </w:rPr>
        <w:t>самостоятельно несёт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за совершен</w:t>
      </w:r>
      <w:r>
        <w:rPr>
          <w:rFonts w:ascii="Times New Roman" w:hAnsi="Times New Roman" w:cs="Times New Roman"/>
          <w:sz w:val="26"/>
          <w:szCs w:val="26"/>
        </w:rPr>
        <w:t>ие сделки повышенного риска. Он должен понимать, что может остаться без жилплощади, и без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ом случае, если кредитный потребительский кооператив окажется недобросовестным. </w:t>
      </w:r>
      <w:r>
        <w:rPr>
          <w:rFonts w:ascii="Times New Roman" w:hAnsi="Times New Roman" w:cs="Times New Roman"/>
          <w:i/>
          <w:sz w:val="26"/>
          <w:szCs w:val="26"/>
        </w:rPr>
        <w:t>А сам владелец сертификата может быть признан соучастником преступ</w:t>
      </w:r>
      <w:r>
        <w:rPr>
          <w:rFonts w:ascii="Times New Roman" w:hAnsi="Times New Roman" w:cs="Times New Roman"/>
          <w:i/>
          <w:sz w:val="26"/>
          <w:szCs w:val="26"/>
        </w:rPr>
        <w:t>ления по факту нецелевого использования государственных средств.</w:t>
      </w:r>
    </w:p>
    <w:p w:rsidR="005E5416" w:rsidRDefault="003263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право на материнский капитал имеют </w:t>
      </w:r>
      <w:r>
        <w:rPr>
          <w:rFonts w:ascii="Times New Roman" w:hAnsi="Times New Roman" w:cs="Times New Roman"/>
          <w:color w:val="000000"/>
          <w:sz w:val="26"/>
          <w:szCs w:val="26"/>
        </w:rPr>
        <w:t>семьи, в которых, начиная с 1 января 2020 года, появился первый ребёнок. Размер маткапитала составляет 586 946,72 рублей. Для семей, в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оторых с 2020 года появился второй ребёнок,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МСК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дополнительно увеличивается на 188 681,53 рублей. Для семей, в которых после 1 января 2020 года родился третий ребёнок или последующие дети, материнский (семейный) капитал устанавливается в размере 775 628,25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 в случае, если ранее право на дополнительные меры государственной поддержки семей, имеющих детей, не возника</w:t>
      </w:r>
      <w:r>
        <w:rPr>
          <w:rFonts w:ascii="Times New Roman" w:hAnsi="Times New Roman" w:cs="Times New Roman"/>
          <w:color w:val="000000"/>
          <w:sz w:val="24"/>
          <w:szCs w:val="24"/>
        </w:rPr>
        <w:t>ло.</w:t>
      </w:r>
    </w:p>
    <w:p w:rsidR="005E5416" w:rsidRDefault="00326322">
      <w:pPr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br/>
      </w:r>
    </w:p>
    <w:p w:rsidR="005E5416" w:rsidRDefault="005E5416">
      <w:pPr>
        <w:jc w:val="both"/>
        <w:rPr>
          <w:rFonts w:ascii="Liberation Sans" w:hAnsi="Liberation Sans"/>
          <w:sz w:val="26"/>
          <w:szCs w:val="26"/>
        </w:rPr>
      </w:pPr>
    </w:p>
    <w:sectPr w:rsidR="005E5416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16"/>
    <w:rsid w:val="00326322"/>
    <w:rsid w:val="005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2023-04-03T04:50:00Z</dcterms:created>
  <dcterms:modified xsi:type="dcterms:W3CDTF">2023-04-03T04:50:00Z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