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EB0EC7">
        <w:rPr>
          <w:rFonts w:ascii="Times New Roman" w:hAnsi="Times New Roman" w:cs="Times New Roman"/>
          <w:b/>
          <w:sz w:val="28"/>
          <w:szCs w:val="28"/>
        </w:rPr>
        <w:t>рассказал к</w:t>
      </w:r>
      <w:r w:rsidR="00EB0EC7" w:rsidRPr="00EB0EC7">
        <w:rPr>
          <w:rFonts w:ascii="Times New Roman" w:hAnsi="Times New Roman" w:cs="Times New Roman"/>
          <w:b/>
          <w:sz w:val="28"/>
          <w:szCs w:val="28"/>
        </w:rPr>
        <w:t>акое имущество подлежит реализации при банкротстве физического лица</w:t>
      </w:r>
    </w:p>
    <w:p w:rsidR="00C766B2" w:rsidRDefault="00C766B2" w:rsidP="00C766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При банкротстве физического лица закон предусматривает изъятие и продажу любого имущества должника, а именно: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дома и квартиры, дачи, земельные участки, хозяйственные постройки, гаражи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автомобили и другие транспортные средства, антиквариат</w:t>
      </w:r>
      <w:r>
        <w:rPr>
          <w:rFonts w:ascii="Times New Roman" w:hAnsi="Times New Roman"/>
          <w:sz w:val="28"/>
          <w:szCs w:val="28"/>
        </w:rPr>
        <w:t>;</w:t>
      </w:r>
    </w:p>
    <w:p w:rsidR="00EB0EC7" w:rsidRPr="00EB0EC7" w:rsidRDefault="00EB0EC7" w:rsidP="00EB0EC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EC7">
        <w:rPr>
          <w:rFonts w:ascii="Times New Roman" w:hAnsi="Times New Roman"/>
          <w:sz w:val="28"/>
          <w:szCs w:val="28"/>
        </w:rPr>
        <w:t>предметы, имеющие художественную ли</w:t>
      </w:r>
      <w:r>
        <w:rPr>
          <w:rFonts w:ascii="Times New Roman" w:hAnsi="Times New Roman"/>
          <w:sz w:val="28"/>
          <w:szCs w:val="28"/>
        </w:rPr>
        <w:t>бо историческую ценность, акции.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К имуществу, включаемому в конкурсную массу, так же относится доход должника.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Помимо личного имущества, суд вправе взыскать то, что принадлежит гражданину на праве долевой собственности. Семейный кодекс Российской Федерации позволяет также обратить взыскание на общее имущество супружеской пары.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Из этого правила есть исключения. У гражданина не изымут и не включат в конкурсную массу следующие вещи: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единственное жильё и земельный участок под ним,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что они не обременены ипотекой;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мебель и другие предметы быта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личны</w:t>
      </w:r>
      <w:r>
        <w:rPr>
          <w:rFonts w:ascii="Times New Roman" w:hAnsi="Times New Roman" w:cs="Times New Roman"/>
          <w:sz w:val="28"/>
          <w:szCs w:val="28"/>
        </w:rPr>
        <w:t>е вещи, кроме предметов роскоши;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продовольственные товары и ежемесячный доход в пределах прожиточного минимуму должника и его иждивенцев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горючие материалы, используемые для бытовых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сельскохозяйственные животные, не связанные с ведением предпринимательской деятельности, </w:t>
      </w:r>
      <w:proofErr w:type="spellStart"/>
      <w:r w:rsidRPr="00EB0EC7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и корма для их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семенной фонд, заготовленный для очер</w:t>
      </w:r>
      <w:r>
        <w:rPr>
          <w:rFonts w:ascii="Times New Roman" w:hAnsi="Times New Roman" w:cs="Times New Roman"/>
          <w:sz w:val="28"/>
          <w:szCs w:val="28"/>
        </w:rPr>
        <w:t>едного посева;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средства транспорта и прочие вещи должника-инвалида, положенные ем</w:t>
      </w:r>
      <w:r>
        <w:rPr>
          <w:rFonts w:ascii="Times New Roman" w:hAnsi="Times New Roman" w:cs="Times New Roman"/>
          <w:sz w:val="28"/>
          <w:szCs w:val="28"/>
        </w:rPr>
        <w:t>у по причине нетрудоспособности;</w:t>
      </w: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•</w:t>
      </w:r>
      <w:r w:rsidRPr="00EB0EC7">
        <w:rPr>
          <w:rFonts w:ascii="Times New Roman" w:hAnsi="Times New Roman" w:cs="Times New Roman"/>
          <w:sz w:val="28"/>
          <w:szCs w:val="28"/>
        </w:rPr>
        <w:tab/>
        <w:t>государственные и ведомственные награды, призы, почётные и памятные знаки.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lastRenderedPageBreak/>
        <w:t xml:space="preserve">Наряду с перечисленным имуществом, у гражданина есть право ходатайствовать перед судом об исключении из конкурсной массы любого имущества, стоимостью до 10 тысяч рублей. 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>Обязанность по поиску имущества должника, которое можно продать, возложена на финансового управляющего, который также решает вопросы об исключении имущества должника из конкурсной массы.</w:t>
      </w:r>
    </w:p>
    <w:p w:rsidR="00EB0EC7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E" w:rsidRPr="00EB0EC7" w:rsidRDefault="00EB0EC7" w:rsidP="00EB0E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0EC7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</w:t>
      </w:r>
      <w:r w:rsidRPr="00EB0EC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B0EC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B0EC7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EB0EC7">
        <w:rPr>
          <w:rFonts w:ascii="Times New Roman" w:hAnsi="Times New Roman" w:cs="Times New Roman"/>
          <w:i/>
          <w:sz w:val="28"/>
          <w:szCs w:val="28"/>
        </w:rPr>
        <w:t>разногласия между финансовым управляющим, должником и кредиторами по вопросам исключения имущества из конкурсной массы должника решаются в судебном порядке.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383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2023-08-22T04:09:00Z</dcterms:created>
  <dcterms:modified xsi:type="dcterms:W3CDTF">2023-08-22T04:09:00Z</dcterms:modified>
</cp:coreProperties>
</file>