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3486" w:rsidRPr="00EC3486" w:rsidRDefault="00EC3486" w:rsidP="00EC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Волгоградской области закона о выявлении правообладателей ранее учтенных объектов недвижимости</w:t>
      </w:r>
    </w:p>
    <w:p w:rsidR="00EC3486" w:rsidRDefault="00EC3486" w:rsidP="00EC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мероприятий по реализации положений Федерального закона от 30.12.2020 № 518-ФЗ «О внесении изменений в отдельные законодательные акты Российской Федерации» (Закона о выявлении правообладателей ранее учтённых объектов недвижимости), Управлением Росреестра по Волгоградской области в тесной координации с органами государственной власти различных уровней и органами местного самоуправления региона, созданы благоприятные условия функционирования механизма администрирования, подразумевающего особый контроль над всеми процессами, влияющими на достоверность сведений в информационных ресурсах, путем четкой регламентации всех процедур.</w:t>
      </w:r>
    </w:p>
    <w:p w:rsidR="00EC3486" w:rsidRDefault="00EC3486" w:rsidP="00EC3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Принимая во внимание, что реализация положений закона требует скоординированных действий уполномоченных органов и органа регистрации прав, в целях поддержания инфраструктуры системы межведомственного взаимодействия, ее основных технологических решений и структур данных, Управление Росреестра по Волгоградской области на основе еженедельного мониторинга сведений </w:t>
      </w:r>
      <w:r>
        <w:rPr>
          <w:rFonts w:ascii="Times New Roman" w:hAnsi="Times New Roman" w:cs="Times New Roman"/>
          <w:sz w:val="28"/>
          <w:szCs w:val="28"/>
        </w:rPr>
        <w:t>ЕГРН формирует и предлагает чёткий алгоритм действий для дальнейшей работы в этом направлении.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486" w:rsidRDefault="00EC3486" w:rsidP="00EC3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такой планомерной совместной работы к настоящему моменту является выявление и внесение в Единый государственный реестр недвижимости сведений в отношении </w:t>
      </w:r>
      <w:r w:rsidRPr="00EC3486">
        <w:rPr>
          <w:rFonts w:ascii="Times New Roman" w:hAnsi="Times New Roman"/>
          <w:b/>
          <w:sz w:val="28"/>
          <w:szCs w:val="28"/>
        </w:rPr>
        <w:t>1459 правообладателей</w:t>
      </w:r>
      <w:r>
        <w:rPr>
          <w:rFonts w:ascii="Times New Roman" w:hAnsi="Times New Roman"/>
          <w:sz w:val="28"/>
          <w:szCs w:val="28"/>
        </w:rPr>
        <w:t xml:space="preserve"> ранее учтенных объектов недвижимости на территории Волгоградской области. </w:t>
      </w:r>
    </w:p>
    <w:p w:rsidR="00EC3486" w:rsidRDefault="00EC3486" w:rsidP="00EC3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понимать, что </w:t>
      </w:r>
      <w:r>
        <w:rPr>
          <w:rFonts w:ascii="Times New Roman" w:hAnsi="Times New Roman" w:cs="Times New Roman"/>
          <w:sz w:val="28"/>
          <w:szCs w:val="28"/>
        </w:rPr>
        <w:t>ранее учтенными объектами недвижимого имущества считаются объекты, технический учет или государственный учет которых осуществлен в установленном законодательством Российской Федерации порядке до дня вступления в силу Федерального закона 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государственном реестре недвижимости.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правообладателей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учтенных объектов недвижимости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информирование их об этом и самостоятельное направление в орган регистрации прав, при отсутствии возражений, заявления о внесении в Единый государственный реестр недвижимости сведений о правообладателе и самом объекте, а в случае выявления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прекративших существование зданий и сооружений, осуществление подачи заявлений о снятии с государственного кадастрового учета таких объектов недвижимости, на основании подготовленного уполномоченными органами акта осмотра таких объектов без привлечения кадастрового инженера и проведения кадастровых работ.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на постоянной основе результаты проводимых работ и нарабатываемой практики реализации закона о выявлении правообладателей ранее учтённых объектов недвижимости, с учетом своих особенностей в регионе,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что несмотря на то, что реализация положений закона требует взаимодействия региональных структур, правообладатели  таких объектов недвижимости имеют право самостоятельно и бесплатно </w:t>
      </w:r>
      <w:r>
        <w:rPr>
          <w:rFonts w:ascii="Times New Roman" w:hAnsi="Times New Roman"/>
          <w:sz w:val="28"/>
          <w:szCs w:val="28"/>
        </w:rPr>
        <w:t>обратиться с заявлением о государственной регистрации ранее возникшего права на объект недвижимости и приложением ранее полученного документа удостоверяющего право на данный объект недвижимости, в любой офис Многофункционального центра предоставления государственных и муниципальных услуг.</w:t>
      </w: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EC3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EC3486">
        <w:rPr>
          <w:rFonts w:ascii="Times New Roman" w:hAnsi="Times New Roman"/>
          <w:i/>
          <w:sz w:val="28"/>
          <w:szCs w:val="28"/>
        </w:rPr>
        <w:t>Понимание важности не рамочного решения текущих вопросов, а необходимости системного и комплексного подхода к реализации положений закона, позволит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C3486">
        <w:rPr>
          <w:rFonts w:ascii="Times New Roman" w:hAnsi="Times New Roman"/>
          <w:i/>
          <w:sz w:val="28"/>
          <w:szCs w:val="28"/>
        </w:rPr>
        <w:t xml:space="preserve">обеспечить в первую очередь защиту  прав и имущественных интересов 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правообладателей ранее учтённых объектов недвижимости</w:t>
      </w:r>
      <w:r w:rsidRPr="00EC3486">
        <w:rPr>
          <w:rFonts w:ascii="Times New Roman" w:hAnsi="Times New Roman"/>
          <w:i/>
          <w:sz w:val="28"/>
          <w:szCs w:val="28"/>
        </w:rPr>
        <w:t xml:space="preserve">, убережет от мошеннических действий с их имуществом, поможет избежать возникновения имущественных споров, </w:t>
      </w:r>
      <w:r w:rsidRPr="00EC3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в свою очередь приведет к наполнению качественными сведениями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сообщает начальник отдела организации кадастровой оценки и приватизации комитета по управлению государственным имуществом Волгоградской области </w:t>
      </w:r>
      <w:r w:rsidRPr="00EC3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Алтухова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5948" w:rsidRDefault="00A15948" w:rsidP="00C728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10A1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2022-06-25T05:19:00Z</dcterms:created>
  <dcterms:modified xsi:type="dcterms:W3CDTF">2022-06-25T05:19:00Z</dcterms:modified>
</cp:coreProperties>
</file>