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5C" w:rsidRDefault="0091595C">
      <w:pPr>
        <w:rPr>
          <w:rFonts w:hint="eastAsia"/>
          <w:sz w:val="12"/>
          <w:szCs w:val="12"/>
        </w:rPr>
      </w:pPr>
      <w:bookmarkStart w:id="0" w:name="_GoBack"/>
      <w:bookmarkEnd w:id="0"/>
    </w:p>
    <w:p w:rsidR="0091595C" w:rsidRDefault="00FF07E3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95C" w:rsidRDefault="00FF07E3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91595C" w:rsidRDefault="00FF07E3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91595C" w:rsidRDefault="00FF07E3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91595C" w:rsidRDefault="0091595C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91595C" w:rsidRDefault="00FF07E3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-1090295</wp:posOffset>
                </wp:positionH>
                <wp:positionV relativeFrom="paragraph">
                  <wp:posOffset>114300</wp:posOffset>
                </wp:positionV>
                <wp:extent cx="6668770" cy="2159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828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9pt,8.35pt" to="439.1pt,9.7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91595C" w:rsidRDefault="00FF07E3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91595C" w:rsidRPr="00FF07E3" w:rsidRDefault="0091595C">
      <w:pPr>
        <w:pStyle w:val="aa"/>
        <w:ind w:left="1622" w:firstLine="0"/>
        <w:jc w:val="center"/>
        <w:rPr>
          <w:rFonts w:hint="eastAsia"/>
        </w:rPr>
      </w:pPr>
    </w:p>
    <w:p w:rsidR="0091595C" w:rsidRDefault="0091595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95C" w:rsidRDefault="00FF07E3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ПФР и общественная организация  «Многодетный Волгоград»  </w:t>
      </w:r>
    </w:p>
    <w:p w:rsidR="0091595C" w:rsidRDefault="00FF07E3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обсудили важнейшие вопросы назначения выплат на детей 8-17 лет</w:t>
      </w:r>
    </w:p>
    <w:p w:rsidR="0091595C" w:rsidRDefault="0091595C">
      <w:pPr>
        <w:jc w:val="both"/>
        <w:rPr>
          <w:rFonts w:ascii="Times New Roman" w:hAnsi="Times New Roman"/>
          <w:sz w:val="12"/>
          <w:szCs w:val="12"/>
        </w:rPr>
      </w:pPr>
    </w:p>
    <w:p w:rsidR="0091595C" w:rsidRDefault="00FF0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 xml:space="preserve"> рамках кампании по новым выплатам семьям с детьми от 8 до 17 лет в отделении Пенсионного фонда по Волгоградской области состоялся прямой эфир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с участием заместителя управляющего отделением ПФР по Волгоградской области Наталье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sz w:val="28"/>
          <w:szCs w:val="28"/>
        </w:rPr>
        <w:t>Магилиной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исполнительного директора общественной организации «Многодетный Волгоград» Анной </w:t>
      </w:r>
      <w:proofErr w:type="spellStart"/>
      <w:r>
        <w:rPr>
          <w:rFonts w:ascii="Times New Roman" w:hAnsi="Times New Roman"/>
          <w:sz w:val="28"/>
          <w:szCs w:val="28"/>
        </w:rPr>
        <w:t>Апаковой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1595C" w:rsidRDefault="00FF0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Прошёл месяц со старта приёма заявлений на новое пособие для детей 8-17 лет.  За этот непродолжительный период родители почти </w:t>
      </w:r>
      <w:r>
        <w:rPr>
          <w:rFonts w:ascii="Times New Roman" w:hAnsi="Times New Roman"/>
          <w:b/>
          <w:bCs/>
          <w:sz w:val="28"/>
          <w:szCs w:val="28"/>
        </w:rPr>
        <w:t xml:space="preserve">60 тысяч волгоградских </w:t>
      </w:r>
      <w:r>
        <w:rPr>
          <w:rFonts w:ascii="Times New Roman" w:hAnsi="Times New Roman"/>
          <w:b/>
          <w:bCs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получили выплату. </w:t>
      </w:r>
    </w:p>
    <w:p w:rsidR="0091595C" w:rsidRDefault="00FF0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рамках живого диалога участники эфира обсудили вопросы, касающиеся правильного заполнения заявления, в том числе, какие «галочки» обязательно нужно проставлять. Рассмотрели случаи, когда заявителям необходимо лично донести подтв</w:t>
      </w:r>
      <w:r>
        <w:rPr>
          <w:rFonts w:ascii="Times New Roman" w:hAnsi="Times New Roman"/>
          <w:sz w:val="28"/>
          <w:szCs w:val="28"/>
        </w:rPr>
        <w:t xml:space="preserve">ерждающие  документы, которые отсутствуют в доступе Пенсионного фонда, а какие Отделение ПФР самостоятельно запросит через систему межведомственного взаимодействия. </w:t>
      </w:r>
    </w:p>
    <w:p w:rsidR="0091595C" w:rsidRDefault="00FF07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Также в ходе беседы были затронуты как вопросы общего характера (сроки рассмотрения заявл</w:t>
      </w:r>
      <w:r>
        <w:rPr>
          <w:rFonts w:ascii="Times New Roman" w:hAnsi="Times New Roman"/>
          <w:sz w:val="28"/>
          <w:szCs w:val="28"/>
        </w:rPr>
        <w:t>ения и перечисления средств, что такое «правило нулевого дохода» и как оно работает, имущественный ценз), так и отдельные случаи из уже сложившейся практики  приёма заявлений. Обсудили участники и часто допускаемые ошибки заявителей  и способы, как их избе</w:t>
      </w:r>
      <w:r>
        <w:rPr>
          <w:rFonts w:ascii="Times New Roman" w:hAnsi="Times New Roman"/>
          <w:sz w:val="28"/>
          <w:szCs w:val="28"/>
        </w:rPr>
        <w:t>жать.</w:t>
      </w:r>
    </w:p>
    <w:p w:rsidR="0091595C" w:rsidRDefault="00FF07E3">
      <w:pPr>
        <w:jc w:val="both"/>
        <w:rPr>
          <w:rFonts w:hint="eastAsia"/>
        </w:rPr>
      </w:pPr>
      <w:r w:rsidRPr="00FF07E3">
        <w:rPr>
          <w:rFonts w:ascii="Times New Roman" w:hAnsi="Times New Roman" w:cs="Times New Roman"/>
          <w:sz w:val="28"/>
          <w:szCs w:val="28"/>
        </w:rPr>
        <w:tab/>
        <w:t xml:space="preserve">Напоминаем: подробную информацию о новом пособии на детей от 8 до 17 лет </w:t>
      </w:r>
      <w:r>
        <w:rPr>
          <w:rFonts w:ascii="Times New Roman" w:hAnsi="Times New Roman" w:cs="Times New Roman"/>
          <w:sz w:val="28"/>
          <w:szCs w:val="28"/>
        </w:rPr>
        <w:t>для семей с небольшим доходом</w:t>
      </w:r>
      <w:r w:rsidRPr="00FF07E3">
        <w:rPr>
          <w:rFonts w:ascii="Times New Roman" w:hAnsi="Times New Roman" w:cs="Times New Roman"/>
          <w:sz w:val="28"/>
          <w:szCs w:val="28"/>
        </w:rPr>
        <w:t xml:space="preserve"> можно посмотреть в специальном разделе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07E3">
        <w:rPr>
          <w:rFonts w:ascii="Times New Roman" w:hAnsi="Times New Roman" w:cs="Times New Roman"/>
          <w:sz w:val="28"/>
          <w:szCs w:val="28"/>
        </w:rPr>
        <w:t xml:space="preserve"> сайте ПФР: </w:t>
      </w:r>
      <w:hyperlink r:id="rId7">
        <w:r>
          <w:rPr>
            <w:rStyle w:val="-"/>
            <w:rFonts w:ascii="Times New Roman" w:hAnsi="Times New Roman" w:cs="Times New Roman"/>
            <w:sz w:val="28"/>
            <w:szCs w:val="28"/>
          </w:rPr>
          <w:t>https://pfr.gov.ru/grazhdanam/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8_to_17_years</w:t>
        </w:r>
      </w:hyperlink>
      <w:hyperlink>
        <w:r>
          <w:rPr>
            <w:rStyle w:val="-"/>
            <w:rFonts w:ascii="Times New Roman" w:hAnsi="Times New Roman" w:cs="Times New Roman"/>
            <w:sz w:val="28"/>
            <w:szCs w:val="28"/>
          </w:rPr>
          <w:t xml:space="preserve">. </w:t>
        </w:r>
      </w:hyperlink>
    </w:p>
    <w:p w:rsidR="0091595C" w:rsidRDefault="0091595C">
      <w:pPr>
        <w:jc w:val="both"/>
        <w:rPr>
          <w:rFonts w:ascii="Times New Roman" w:hAnsi="Times New Roman"/>
          <w:sz w:val="28"/>
          <w:szCs w:val="28"/>
        </w:rPr>
      </w:pPr>
    </w:p>
    <w:p w:rsidR="0091595C" w:rsidRDefault="0091595C">
      <w:pPr>
        <w:jc w:val="both"/>
        <w:rPr>
          <w:rFonts w:ascii="Times New Roman" w:hAnsi="Times New Roman"/>
          <w:sz w:val="28"/>
          <w:szCs w:val="28"/>
        </w:rPr>
      </w:pPr>
    </w:p>
    <w:p w:rsidR="0091595C" w:rsidRDefault="0091595C">
      <w:pPr>
        <w:jc w:val="both"/>
        <w:rPr>
          <w:rFonts w:ascii="Times New Roman" w:hAnsi="Times New Roman"/>
          <w:sz w:val="28"/>
          <w:szCs w:val="28"/>
        </w:rPr>
      </w:pPr>
    </w:p>
    <w:sectPr w:rsidR="0091595C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5C"/>
    <w:rsid w:val="0091595C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 Spacing"/>
    <w:qFormat/>
    <w:rPr>
      <w:rFonts w:ascii="Calibri" w:eastAsia="Calibri" w:hAnsi="Calibri" w:cs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 Spacing"/>
    <w:qFormat/>
    <w:rPr>
      <w:rFonts w:ascii="Calibri" w:eastAsia="Calibr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8_to_17_yea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2022-06-03T20:15:00Z</dcterms:created>
  <dcterms:modified xsi:type="dcterms:W3CDTF">2022-06-03T20:15:00Z</dcterms:modified>
  <dc:language>ru-RU</dc:language>
</cp:coreProperties>
</file>