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</w:t>
      </w:r>
      <w:r w:rsidR="00136668">
        <w:rPr>
          <w:rFonts w:hAnsi="Times New Roman"/>
          <w:b w:val="0"/>
        </w:rPr>
        <w:t>ве в границах населенных пунктов Сиротинского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bookmarkEnd w:id="0"/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7370" w:rsidRDefault="004E6DBF" w:rsidP="004E7370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136668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</w:t>
      </w:r>
      <w:r w:rsidR="00136668">
        <w:rPr>
          <w:rFonts w:hAnsi="Times New Roman"/>
          <w:b w:val="0"/>
        </w:rPr>
        <w:t>х населенных пунктов Сиротинского</w:t>
      </w:r>
      <w:r w:rsidR="004E7370">
        <w:rPr>
          <w:rFonts w:hAnsi="Times New Roman"/>
          <w:b w:val="0"/>
        </w:rPr>
        <w:t xml:space="preserve"> сельского поселения Иловлинского муниципального района</w:t>
      </w:r>
    </w:p>
    <w:p w:rsidR="004E6DBF" w:rsidRPr="00844153" w:rsidRDefault="004E7370" w:rsidP="004E7370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 п</w:t>
      </w:r>
      <w:r w:rsidR="004E6DBF"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</w:t>
      </w:r>
      <w:r w:rsidR="00136668">
        <w:rPr>
          <w:rFonts w:ascii="Times New Roman" w:hAnsi="Times New Roman" w:cs="Times New Roman"/>
          <w:sz w:val="28"/>
          <w:szCs w:val="28"/>
        </w:rPr>
        <w:t>маются по почтовому адресу: 403065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136668">
        <w:rPr>
          <w:rFonts w:ascii="Times New Roman" w:hAnsi="Times New Roman" w:cs="Times New Roman"/>
          <w:sz w:val="28"/>
          <w:szCs w:val="28"/>
        </w:rPr>
        <w:t>ст.Сиротинская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ул. </w:t>
      </w:r>
      <w:r w:rsidR="000847EB">
        <w:rPr>
          <w:rFonts w:ascii="Times New Roman" w:hAnsi="Times New Roman" w:cs="Times New Roman"/>
          <w:sz w:val="28"/>
          <w:szCs w:val="28"/>
        </w:rPr>
        <w:t>Пролетарская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136668">
        <w:rPr>
          <w:rFonts w:ascii="Times New Roman" w:hAnsi="Times New Roman" w:cs="Times New Roman"/>
          <w:sz w:val="28"/>
          <w:szCs w:val="28"/>
        </w:rPr>
        <w:t>28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136668">
        <w:rPr>
          <w:rFonts w:ascii="Times New Roman" w:hAnsi="Times New Roman" w:cs="Times New Roman"/>
          <w:sz w:val="28"/>
          <w:szCs w:val="28"/>
        </w:rPr>
        <w:t>.</w:t>
      </w:r>
      <w:r w:rsidR="00136668">
        <w:rPr>
          <w:rFonts w:ascii="Times New Roman" w:hAnsi="Times New Roman" w:cs="Times New Roman"/>
          <w:sz w:val="28"/>
          <w:szCs w:val="28"/>
          <w:lang w:val="en-US"/>
        </w:rPr>
        <w:t>sirotinskaya</w:t>
      </w:r>
      <w:r w:rsidR="00136668" w:rsidRPr="00136668">
        <w:rPr>
          <w:rFonts w:ascii="Times New Roman" w:hAnsi="Times New Roman" w:cs="Times New Roman"/>
          <w:sz w:val="28"/>
          <w:szCs w:val="28"/>
        </w:rPr>
        <w:t>@</w:t>
      </w:r>
      <w:r w:rsidR="0013666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136668">
        <w:rPr>
          <w:rFonts w:ascii="Times New Roman" w:hAnsi="Times New Roman" w:cs="Times New Roman"/>
          <w:sz w:val="28"/>
          <w:szCs w:val="28"/>
        </w:rPr>
        <w:t>.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136668">
        <w:rPr>
          <w:rFonts w:ascii="Times New Roman" w:hAnsi="Times New Roman" w:cs="Times New Roman"/>
          <w:sz w:val="28"/>
          <w:szCs w:val="28"/>
        </w:rPr>
        <w:t xml:space="preserve"> разработчика: Гурьянова Елена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136668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136668" w:rsidRDefault="005C2873" w:rsidP="00B26D4C">
      <w:pPr>
        <w:pStyle w:val="ConsPlusTitle"/>
        <w:jc w:val="center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847F6B">
        <w:rPr>
          <w:rFonts w:hAnsi="Times New Roman"/>
          <w:b w:val="0"/>
        </w:rPr>
        <w:t xml:space="preserve">муниципального  контроля </w:t>
      </w:r>
      <w:r w:rsidR="00B26D4C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</w:t>
      </w:r>
      <w:r w:rsidR="00136668">
        <w:rPr>
          <w:rFonts w:hAnsi="Times New Roman"/>
          <w:b w:val="0"/>
        </w:rPr>
        <w:t>х населенных пунктов Сиротинского</w:t>
      </w:r>
      <w:r w:rsidR="00B26D4C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Pr="00844153">
        <w:rPr>
          <w:rFonts w:hAnsi="Times New Roman"/>
          <w:b w:val="0"/>
        </w:rPr>
        <w:t xml:space="preserve">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136668">
        <w:rPr>
          <w:rFonts w:hAnsi="Times New Roman"/>
          <w:b w:val="0"/>
        </w:rPr>
        <w:t xml:space="preserve"> </w:t>
      </w:r>
      <w:r w:rsidR="00136668">
        <w:rPr>
          <w:rFonts w:hAnsi="Times New Roman"/>
          <w:b w:val="0"/>
          <w:lang w:val="en-US"/>
        </w:rPr>
        <w:t>sirotinskoe</w:t>
      </w:r>
      <w:r w:rsidR="00136668" w:rsidRPr="00136668">
        <w:rPr>
          <w:rFonts w:hAnsi="Times New Roman"/>
          <w:b w:val="0"/>
        </w:rPr>
        <w:t>-</w:t>
      </w:r>
      <w:r w:rsidR="00136668">
        <w:rPr>
          <w:rFonts w:hAnsi="Times New Roman"/>
          <w:b w:val="0"/>
          <w:lang w:val="en-US"/>
        </w:rPr>
        <w:t>sp</w:t>
      </w:r>
      <w:r w:rsidR="00136668">
        <w:rPr>
          <w:rFonts w:hAnsi="Times New Roman"/>
          <w:b w:val="0"/>
        </w:rPr>
        <w:t>.</w:t>
      </w:r>
    </w:p>
    <w:p w:rsidR="00844153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53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136668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Сиротинского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6668">
        <w:rPr>
          <w:rFonts w:ascii="Times New Roman" w:hAnsi="Times New Roman" w:cs="Times New Roman"/>
          <w:sz w:val="28"/>
          <w:szCs w:val="28"/>
        </w:rPr>
        <w:t xml:space="preserve">  Н.Ж.Воронкова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BF0760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36668">
        <w:rPr>
          <w:rFonts w:ascii="Times New Roman" w:hAnsi="Times New Roman" w:cs="Times New Roman"/>
          <w:b/>
          <w:sz w:val="28"/>
          <w:szCs w:val="28"/>
        </w:rPr>
        <w:t>Сиротинского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36668">
        <w:rPr>
          <w:rFonts w:ascii="Times New Roman" w:hAnsi="Times New Roman" w:cs="Times New Roman"/>
          <w:sz w:val="26"/>
          <w:szCs w:val="26"/>
        </w:rPr>
        <w:t xml:space="preserve">                       ст.Сиротинская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8600DB" w:rsidRDefault="00534EC9" w:rsidP="00534EC9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36668">
        <w:rPr>
          <w:b/>
          <w:sz w:val="28"/>
          <w:szCs w:val="28"/>
        </w:rPr>
        <w:t>Сиротинского</w:t>
      </w:r>
      <w:r w:rsidR="00B0762C">
        <w:rPr>
          <w:b/>
          <w:sz w:val="28"/>
          <w:szCs w:val="28"/>
        </w:rPr>
        <w:t xml:space="preserve"> 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34EC9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</w:t>
      </w:r>
      <w:r w:rsidRPr="00534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="00136668">
        <w:rPr>
          <w:rFonts w:ascii="Times New Roman" w:hAnsi="Times New Roman" w:cs="Times New Roman"/>
          <w:sz w:val="28"/>
          <w:szCs w:val="28"/>
        </w:rPr>
        <w:t xml:space="preserve"> Курьер</w:t>
      </w:r>
      <w:r w:rsidRPr="00534EC9">
        <w:rPr>
          <w:rFonts w:ascii="Times New Roman" w:hAnsi="Times New Roman" w:cs="Times New Roman"/>
          <w:sz w:val="28"/>
          <w:szCs w:val="28"/>
        </w:rPr>
        <w:t>«</w:t>
      </w:r>
      <w:r w:rsidR="00136668">
        <w:rPr>
          <w:rFonts w:ascii="Times New Roman" w:hAnsi="Times New Roman" w:cs="Times New Roman"/>
          <w:sz w:val="28"/>
          <w:szCs w:val="28"/>
        </w:rPr>
        <w:t>Вестник Сиротинского сельского поселения</w:t>
      </w:r>
      <w:r w:rsidRPr="00534E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 </w:t>
      </w:r>
      <w:r w:rsidRPr="00534E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4EC9" w:rsidRPr="00534EC9" w:rsidRDefault="00534EC9" w:rsidP="00534E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136668">
        <w:rPr>
          <w:rFonts w:ascii="Times New Roman" w:hAnsi="Times New Roman" w:cs="Times New Roman"/>
          <w:sz w:val="28"/>
          <w:szCs w:val="28"/>
        </w:rPr>
        <w:t xml:space="preserve">                                 Н.Ж.Воронкова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lastRenderedPageBreak/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136668">
        <w:rPr>
          <w:rFonts w:ascii="Times New Roman" w:hAnsi="Times New Roman" w:cs="Times New Roman"/>
        </w:rPr>
        <w:t>Сиротинского</w:t>
      </w:r>
      <w:r w:rsidR="00B0762C">
        <w:rPr>
          <w:rFonts w:ascii="Times New Roman" w:hAnsi="Times New Roman" w:cs="Times New Roman"/>
        </w:rPr>
        <w:t xml:space="preserve"> 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B0762C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r w:rsidR="00136668">
        <w:rPr>
          <w:rFonts w:ascii="Times New Roman" w:hAnsi="Times New Roman" w:cs="Times New Roman"/>
          <w:b/>
          <w:sz w:val="28"/>
          <w:szCs w:val="28"/>
        </w:rPr>
        <w:t>Сиротинского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36668">
        <w:rPr>
          <w:rFonts w:ascii="Times New Roman" w:hAnsi="Times New Roman" w:cs="Times New Roman"/>
          <w:sz w:val="28"/>
          <w:szCs w:val="28"/>
        </w:rPr>
        <w:t>Сиротинского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34EC9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534EC9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34EC9" w:rsidRPr="00534EC9" w:rsidTr="004F27C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534EC9" w:rsidTr="00B0762C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534EC9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4F27C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534EC9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C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4F27C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34EC9" w:rsidRPr="00534EC9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534EC9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4F27C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4F27C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B0762C" w:rsidRPr="00534EC9" w:rsidRDefault="00B0762C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4EC9" w:rsidRPr="00534EC9" w:rsidTr="004F27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534EC9" w:rsidTr="00B0762C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EC9" w:rsidRPr="00534EC9" w:rsidTr="00B0762C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534EC9" w:rsidRPr="00534EC9" w:rsidTr="00B0762C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34EC9" w:rsidRPr="00534EC9" w:rsidTr="004F27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534EC9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534EC9">
      <w:pPr>
        <w:pStyle w:val="ConsPlusTitle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136668"/>
    <w:rsid w:val="00266E8C"/>
    <w:rsid w:val="0028433E"/>
    <w:rsid w:val="002B6577"/>
    <w:rsid w:val="00352C00"/>
    <w:rsid w:val="0038129B"/>
    <w:rsid w:val="00384407"/>
    <w:rsid w:val="00387CBF"/>
    <w:rsid w:val="0039536C"/>
    <w:rsid w:val="003B32C7"/>
    <w:rsid w:val="00441B62"/>
    <w:rsid w:val="004461A0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97E5E"/>
    <w:rsid w:val="00844153"/>
    <w:rsid w:val="00847F6B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BF0760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FA4B0B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6CCE-82A5-456F-861B-18B98D1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2021-10-29T10:25:00Z</dcterms:created>
  <dcterms:modified xsi:type="dcterms:W3CDTF">2021-10-29T10:25:00Z</dcterms:modified>
</cp:coreProperties>
</file>