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74CED">
      <w:pPr>
        <w:pStyle w:val="a1"/>
        <w:ind w:left="1620"/>
        <w:jc w:val="left"/>
        <w:rPr>
          <w:bCs/>
          <w:sz w:val="26"/>
          <w:szCs w:val="26"/>
        </w:rPr>
      </w:pPr>
      <w:bookmarkStart w:id="0" w:name="_GoBack"/>
      <w:bookmarkEnd w:id="0"/>
      <w:r>
        <w:rPr>
          <w:rStyle w:val="a5"/>
          <w:b w:val="0"/>
          <w:color w:val="000000"/>
          <w:szCs w:val="28"/>
          <w:highlight w:val="white"/>
          <w:u w:val="none"/>
        </w:rPr>
        <w:t xml:space="preserve">     </w:t>
      </w:r>
      <w:r>
        <w:rPr>
          <w:rStyle w:val="a5"/>
          <w:b w:val="0"/>
          <w:color w:val="000000"/>
          <w:szCs w:val="28"/>
          <w:highlight w:val="white"/>
          <w:u w:val="none"/>
        </w:rPr>
        <w:t>ПЕНСИОННЫЙ ФОНД ИНФОРМИРУЕТ</w:t>
      </w:r>
    </w:p>
    <w:p w:rsidR="00000000" w:rsidRDefault="00074CED">
      <w:pPr>
        <w:ind w:firstLine="408"/>
        <w:jc w:val="both"/>
        <w:rPr>
          <w:b/>
          <w:bCs/>
          <w:sz w:val="26"/>
          <w:szCs w:val="26"/>
        </w:rPr>
      </w:pPr>
    </w:p>
    <w:p w:rsidR="00000000" w:rsidRDefault="00074CED">
      <w:pPr>
        <w:autoSpaceDE w:val="0"/>
        <w:jc w:val="center"/>
        <w:rPr>
          <w:b/>
          <w:bCs/>
          <w:color w:val="000000"/>
          <w:sz w:val="28"/>
          <w:szCs w:val="28"/>
          <w:highlight w:val="white"/>
        </w:rPr>
      </w:pPr>
      <w:r>
        <w:rPr>
          <w:b/>
          <w:bCs/>
          <w:color w:val="000000"/>
          <w:sz w:val="28"/>
          <w:szCs w:val="28"/>
          <w:highlight w:val="white"/>
        </w:rPr>
        <w:t>Материнский капитал можно получать наличными  ежемесячно</w:t>
      </w:r>
    </w:p>
    <w:p w:rsidR="00000000" w:rsidRDefault="00074CED">
      <w:pPr>
        <w:autoSpaceDE w:val="0"/>
        <w:jc w:val="center"/>
        <w:rPr>
          <w:b/>
          <w:bCs/>
          <w:color w:val="000000"/>
          <w:sz w:val="28"/>
          <w:szCs w:val="28"/>
          <w:highlight w:val="white"/>
        </w:rPr>
      </w:pPr>
    </w:p>
    <w:p w:rsidR="00000000" w:rsidRDefault="00074CED">
      <w:pPr>
        <w:autoSpaceDE w:val="0"/>
        <w:spacing w:before="60" w:after="60" w:line="360" w:lineRule="auto"/>
        <w:ind w:firstLine="567"/>
        <w:jc w:val="both"/>
        <w:rPr>
          <w:color w:val="020C22"/>
          <w:shd w:val="clear" w:color="auto" w:fill="FEFEFE"/>
        </w:rPr>
      </w:pPr>
      <w:r>
        <w:rPr>
          <w:color w:val="000000"/>
        </w:rPr>
        <w:t xml:space="preserve"> </w:t>
      </w:r>
      <w:r>
        <w:rPr>
          <w:color w:val="000000"/>
        </w:rPr>
        <w:t xml:space="preserve">С начала  2018 года у российских семей появилась новая  и весьма существенная мера социальной поддержки- это ежемесячные денежные выплаты при рождении первого или </w:t>
      </w:r>
      <w:r>
        <w:rPr>
          <w:color w:val="000000"/>
        </w:rPr>
        <w:t>второго  ребёнка. Появился в семье первенец - выплатами занимаются органы социальной защиты населения, рождение второго ребёнка дает право на получение материнского капитала и ежемесячных выплат через Пенсионный фонд.</w:t>
      </w:r>
    </w:p>
    <w:p w:rsidR="00000000" w:rsidRDefault="00074CED">
      <w:pPr>
        <w:autoSpaceDE w:val="0"/>
        <w:spacing w:before="60" w:after="60" w:line="360" w:lineRule="auto"/>
        <w:ind w:firstLine="567"/>
        <w:jc w:val="both"/>
        <w:rPr>
          <w:color w:val="000000"/>
          <w:shd w:val="clear" w:color="auto" w:fill="FEFEFE"/>
        </w:rPr>
      </w:pPr>
      <w:r>
        <w:rPr>
          <w:color w:val="020C22"/>
          <w:shd w:val="clear" w:color="auto" w:fill="FEFEFE"/>
        </w:rPr>
        <w:t>Право на получение ежемесячной выплаты</w:t>
      </w:r>
      <w:r>
        <w:rPr>
          <w:color w:val="020C22"/>
          <w:shd w:val="clear" w:color="auto" w:fill="FEFEFE"/>
        </w:rPr>
        <w:t xml:space="preserve"> возникает у семьи, в которой второй ребёнок рожден ( усыновлен)  после 1 января 2018 года  и если  доход на одного члена семьи не превышает 15 219 рублей (1,5-кратную величину прожиточного минимума за второй квартал 2017 года в Волгоградской области). Раз</w:t>
      </w:r>
      <w:r>
        <w:rPr>
          <w:color w:val="020C22"/>
          <w:shd w:val="clear" w:color="auto" w:fill="FEFEFE"/>
        </w:rPr>
        <w:t xml:space="preserve">мер ежемесячной выплаты составляет  9664 рубля. </w:t>
      </w:r>
    </w:p>
    <w:p w:rsidR="00000000" w:rsidRDefault="00074CED">
      <w:pPr>
        <w:autoSpaceDE w:val="0"/>
        <w:spacing w:before="60" w:after="60" w:line="360" w:lineRule="auto"/>
        <w:ind w:firstLine="567"/>
        <w:jc w:val="both"/>
        <w:rPr>
          <w:color w:val="020C22"/>
          <w:shd w:val="clear" w:color="auto" w:fill="FEFEFE"/>
        </w:rPr>
      </w:pPr>
      <w:r>
        <w:rPr>
          <w:color w:val="000000"/>
          <w:shd w:val="clear" w:color="auto" w:fill="FEFEFE"/>
        </w:rPr>
        <w:t xml:space="preserve">Подать заявление на установление ежемесячной выплаты можно в любое время в течение полутора лет со дня рождения второго ребёнка. </w:t>
      </w:r>
      <w:r>
        <w:rPr>
          <w:color w:val="020C22"/>
          <w:shd w:val="clear" w:color="auto" w:fill="FEFEFE"/>
        </w:rPr>
        <w:t>Если обратится за выплатой  в течение 6 месяцев после даты рождения ребёнка, т</w:t>
      </w:r>
      <w:r>
        <w:rPr>
          <w:color w:val="020C22"/>
          <w:shd w:val="clear" w:color="auto" w:fill="FEFEFE"/>
        </w:rPr>
        <w:t xml:space="preserve">о выплата будет назначена со дня рождения ребёнка и сумма за прошедшие со дня рождения малыша месяцы будет перечислена в полном объёме. </w:t>
      </w:r>
      <w:r>
        <w:rPr>
          <w:color w:val="000000"/>
          <w:shd w:val="clear" w:color="auto" w:fill="FEFEFE"/>
        </w:rPr>
        <w:t>Если обратиться позднее шести месяцев, выплата устанавливается со дня подачи заявления.</w:t>
      </w:r>
    </w:p>
    <w:p w:rsidR="00000000" w:rsidRDefault="00074CED">
      <w:pPr>
        <w:autoSpaceDE w:val="0"/>
        <w:spacing w:before="60" w:after="60" w:line="360" w:lineRule="auto"/>
        <w:ind w:firstLine="567"/>
        <w:jc w:val="both"/>
        <w:rPr>
          <w:color w:val="020C22"/>
          <w:shd w:val="clear" w:color="auto" w:fill="FEFEFE"/>
        </w:rPr>
      </w:pPr>
      <w:r>
        <w:rPr>
          <w:color w:val="020C22"/>
          <w:shd w:val="clear" w:color="auto" w:fill="FEFEFE"/>
        </w:rPr>
        <w:t>Ежемесячная выплата осуществляет</w:t>
      </w:r>
      <w:r>
        <w:rPr>
          <w:color w:val="020C22"/>
          <w:shd w:val="clear" w:color="auto" w:fill="FEFEFE"/>
        </w:rPr>
        <w:t>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w:t>
      </w:r>
      <w:r>
        <w:rPr>
          <w:color w:val="020C22"/>
          <w:shd w:val="clear" w:color="auto" w:fill="FEFEFE"/>
        </w:rPr>
        <w:t>нку исполнилось полтора года.</w:t>
      </w:r>
    </w:p>
    <w:p w:rsidR="00000000" w:rsidRDefault="00074CED">
      <w:pPr>
        <w:autoSpaceDE w:val="0"/>
        <w:spacing w:before="60" w:after="60" w:line="360" w:lineRule="auto"/>
        <w:ind w:firstLine="567"/>
        <w:jc w:val="both"/>
        <w:rPr>
          <w:color w:val="000000"/>
        </w:rPr>
      </w:pPr>
      <w:r>
        <w:rPr>
          <w:color w:val="020C22"/>
          <w:shd w:val="clear" w:color="auto" w:fill="FEFEFE"/>
        </w:rPr>
        <w:t>При необходимости выплаты  можно прекратить, если семья решила потратить на другие нужды оставшуюся сумму материнского капитала (покупка жилья, оплату образования и др.). Для этого достаточно подать соответствующее заявление в</w:t>
      </w:r>
      <w:r>
        <w:rPr>
          <w:color w:val="020C22"/>
          <w:shd w:val="clear" w:color="auto" w:fill="FEFEFE"/>
        </w:rPr>
        <w:t xml:space="preserve"> Пенсионный фонд.</w:t>
      </w:r>
    </w:p>
    <w:p w:rsidR="00000000" w:rsidRDefault="00074CED">
      <w:pPr>
        <w:autoSpaceDE w:val="0"/>
        <w:spacing w:before="60" w:after="60" w:line="360" w:lineRule="auto"/>
        <w:ind w:firstLine="567"/>
        <w:jc w:val="both"/>
        <w:rPr>
          <w:b/>
          <w:sz w:val="20"/>
          <w:szCs w:val="20"/>
        </w:rPr>
      </w:pPr>
      <w:r>
        <w:rPr>
          <w:color w:val="000000"/>
        </w:rPr>
        <w:t xml:space="preserve">Заявление о назначении ежемесячной выплаты можно подать в клиентской службе Пенсионного фонда России или в любой  МФЦ.   Закон отводит Пенсионному фонду месяц на рассмотрение заявления и выдачу сертификата на материнский семейный капитал </w:t>
      </w:r>
      <w:r>
        <w:rPr>
          <w:color w:val="000000"/>
        </w:rPr>
        <w:t>и еще десять рабочих дней на перевод средств. Деньги будут перечисляться на счет гражданина в российской кредитной организации.</w:t>
      </w:r>
    </w:p>
    <w:p w:rsidR="00074CED" w:rsidRDefault="00074CED">
      <w:pPr>
        <w:autoSpaceDE w:val="0"/>
        <w:spacing w:before="60" w:after="60"/>
        <w:ind w:firstLine="567"/>
        <w:jc w:val="both"/>
      </w:pPr>
    </w:p>
    <w:sectPr w:rsidR="00074CED">
      <w:footerReference w:type="default" r:id="rId7"/>
      <w:pgSz w:w="11906" w:h="16838"/>
      <w:pgMar w:top="1183" w:right="706" w:bottom="1134" w:left="170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ED" w:rsidRDefault="00074CED">
      <w:r>
        <w:separator/>
      </w:r>
    </w:p>
  </w:endnote>
  <w:endnote w:type="continuationSeparator" w:id="0">
    <w:p w:rsidR="00074CED" w:rsidRDefault="0007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319E3">
    <w:pPr>
      <w:pStyle w:val="af2"/>
      <w:ind w:right="360"/>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6943090</wp:posOffset>
              </wp:positionH>
              <wp:positionV relativeFrom="paragraph">
                <wp:posOffset>635</wp:posOffset>
              </wp:positionV>
              <wp:extent cx="71755" cy="170180"/>
              <wp:effectExtent l="8890" t="10160" r="5080" b="1016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01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34C833" id="Rectangle 1" o:spid="_x0000_s1026" style="position:absolute;margin-left:546.7pt;margin-top:.05pt;width:5.65pt;height:1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" strokeweight=".26mm">
              <v:stroke endcap="square"/>
              <w10:wrap type="square" side="larges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ED" w:rsidRDefault="00074CED">
      <w:r>
        <w:separator/>
      </w:r>
    </w:p>
  </w:footnote>
  <w:footnote w:type="continuationSeparator" w:id="0">
    <w:p w:rsidR="00074CED" w:rsidRDefault="0007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E3"/>
    <w:rsid w:val="00074CED"/>
    <w:rsid w:val="0043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F262D8B-4F6A-43A7-8065-659C8CF1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uppressAutoHyphens w:val="0"/>
      <w:outlineLvl w:val="0"/>
    </w:pPr>
    <w:rPr>
      <w:b/>
      <w:sz w:val="20"/>
      <w:szCs w:val="20"/>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
    <w:next w:val="a"/>
    <w:qFormat/>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7">
    <w:name w:val="Основной шрифт абзаца7"/>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6">
    <w:name w:val="Основной шрифт абзаца6"/>
  </w:style>
  <w:style w:type="character" w:customStyle="1" w:styleId="5">
    <w:name w:val="Основной шрифт абзаца5"/>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
    <w:name w:val="WW-Absatz-Standardschriftart11111"/>
  </w:style>
  <w:style w:type="character" w:customStyle="1" w:styleId="10">
    <w:name w:val="Основной шрифт абзаца1"/>
  </w:style>
  <w:style w:type="character" w:styleId="a5">
    <w:name w:val="Hyperlink"/>
    <w:basedOn w:val="10"/>
    <w:rPr>
      <w:color w:val="0000FF"/>
      <w:u w:val="single"/>
    </w:rPr>
  </w:style>
  <w:style w:type="character" w:styleId="a6">
    <w:name w:val="page number"/>
    <w:basedOn w:val="20"/>
  </w:style>
  <w:style w:type="character" w:customStyle="1" w:styleId="a7">
    <w:name w:val="Маркеры списка"/>
    <w:rPr>
      <w:rFonts w:ascii="StarSymbol" w:eastAsia="StarSymbol" w:hAnsi="StarSymbol" w:cs="StarSymbol"/>
      <w:sz w:val="18"/>
      <w:szCs w:val="18"/>
    </w:rPr>
  </w:style>
  <w:style w:type="character" w:styleId="a8">
    <w:name w:val="FollowedHyperlink"/>
    <w:basedOn w:val="7"/>
    <w:rPr>
      <w:color w:val="800080"/>
      <w:u w:val="single"/>
    </w:rPr>
  </w:style>
  <w:style w:type="character" w:customStyle="1" w:styleId="31">
    <w:name w:val="Заголовок 3 Знак"/>
    <w:basedOn w:val="7"/>
    <w:rPr>
      <w:rFonts w:ascii="Cambria" w:eastAsia="Times New Roman" w:hAnsi="Cambria" w:cs="Times New Roman"/>
      <w:b/>
      <w:bCs/>
      <w:sz w:val="26"/>
      <w:szCs w:val="26"/>
    </w:rPr>
  </w:style>
  <w:style w:type="character" w:styleId="a9">
    <w:name w:val="Emphasis"/>
    <w:basedOn w:val="7"/>
    <w:qFormat/>
    <w:rPr>
      <w:i/>
      <w:iCs/>
    </w:rPr>
  </w:style>
  <w:style w:type="character" w:styleId="aa">
    <w:name w:val="Strong"/>
    <w:basedOn w:val="7"/>
    <w:qFormat/>
    <w:rPr>
      <w:b/>
      <w:bCs/>
    </w:rPr>
  </w:style>
  <w:style w:type="character" w:customStyle="1" w:styleId="pt-a0">
    <w:name w:val="pt-a0"/>
    <w:basedOn w:val="7"/>
  </w:style>
  <w:style w:type="paragraph" w:customStyle="1" w:styleId="a0">
    <w:name w:val="Заголовок"/>
    <w:basedOn w:val="a"/>
    <w:next w:val="a1"/>
    <w:pPr>
      <w:keepNext/>
      <w:spacing w:before="240" w:after="120"/>
    </w:pPr>
    <w:rPr>
      <w:rFonts w:ascii="Arial" w:eastAsia="DejaVu Sans" w:hAnsi="Arial" w:cs="DejaVu Sans"/>
      <w:sz w:val="28"/>
      <w:szCs w:val="28"/>
    </w:rPr>
  </w:style>
  <w:style w:type="paragraph" w:styleId="a1">
    <w:name w:val="Body Text"/>
    <w:basedOn w:val="a"/>
    <w:pPr>
      <w:jc w:val="center"/>
    </w:pPr>
    <w:rPr>
      <w:b/>
      <w:sz w:val="28"/>
    </w:rPr>
  </w:style>
  <w:style w:type="paragraph" w:styleId="ab">
    <w:name w:val="List"/>
    <w:basedOn w:val="a1"/>
  </w:style>
  <w:style w:type="paragraph" w:styleId="ac">
    <w:name w:val="caption"/>
    <w:basedOn w:val="a"/>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d">
    <w:name w:val="Body Text Indent"/>
    <w:basedOn w:val="a"/>
    <w:pPr>
      <w:ind w:firstLine="709"/>
      <w:jc w:val="both"/>
    </w:pPr>
  </w:style>
  <w:style w:type="paragraph" w:customStyle="1" w:styleId="ae">
    <w:name w:val=" Знак Знак Знак Знак Знак"/>
    <w:basedOn w:val="a"/>
    <w:pPr>
      <w:spacing w:after="160" w:line="240" w:lineRule="exact"/>
    </w:pPr>
    <w:rPr>
      <w:rFonts w:ascii="Verdana" w:hAnsi="Verdana" w:cs="Verdana"/>
      <w:sz w:val="20"/>
      <w:szCs w:val="20"/>
      <w:lang w:val="en-US"/>
    </w:rPr>
  </w:style>
  <w:style w:type="paragraph" w:customStyle="1" w:styleId="13">
    <w:name w:val=" Знак Знак1"/>
    <w:basedOn w:val="a"/>
    <w:pPr>
      <w:spacing w:after="160" w:line="240" w:lineRule="exact"/>
    </w:pPr>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af0">
    <w:name w:val=" Знак Знак Знак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af1">
    <w:name w:val="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 Знак Знак1 Знак"/>
    <w:basedOn w:val="a"/>
    <w:pPr>
      <w:suppressAutoHyphens w:val="0"/>
      <w:spacing w:after="160" w:line="240" w:lineRule="exact"/>
    </w:pPr>
    <w:rPr>
      <w:sz w:val="28"/>
      <w:szCs w:val="20"/>
      <w:lang w:val="en-US"/>
    </w:rPr>
  </w:style>
  <w:style w:type="paragraph" w:customStyle="1" w:styleId="15">
    <w:name w:val="Стиль1"/>
    <w:basedOn w:val="a"/>
    <w:pPr>
      <w:jc w:val="center"/>
    </w:pPr>
  </w:style>
  <w:style w:type="paragraph" w:customStyle="1" w:styleId="23">
    <w:name w:val="Стиль2"/>
    <w:basedOn w:val="a"/>
    <w:pPr>
      <w:autoSpaceDE w:val="0"/>
      <w:spacing w:before="60" w:after="60" w:line="360" w:lineRule="auto"/>
      <w:ind w:firstLine="567"/>
      <w:jc w:val="center"/>
    </w:pPr>
    <w:rPr>
      <w:b/>
      <w:szCs w:val="28"/>
    </w:rPr>
  </w:style>
  <w:style w:type="paragraph" w:styleId="af2">
    <w:name w:val="footer"/>
    <w:basedOn w:val="a"/>
    <w:pPr>
      <w:tabs>
        <w:tab w:val="center" w:pos="4677"/>
        <w:tab w:val="right" w:pos="9355"/>
      </w:tabs>
    </w:pPr>
  </w:style>
  <w:style w:type="paragraph" w:customStyle="1" w:styleId="af3">
    <w:name w:val="Содержимое врезки"/>
    <w:basedOn w:val="a1"/>
  </w:style>
  <w:style w:type="paragraph" w:customStyle="1" w:styleId="220">
    <w:name w:val="Основной текст с отступом 22"/>
    <w:basedOn w:val="a"/>
    <w:pPr>
      <w:suppressAutoHyphens w:val="0"/>
      <w:spacing w:after="120" w:line="480" w:lineRule="auto"/>
      <w:ind w:left="283"/>
    </w:pPr>
  </w:style>
  <w:style w:type="paragraph" w:customStyle="1" w:styleId="ConsNonformat">
    <w:name w:val="ConsNonformat"/>
    <w:pPr>
      <w:widowControl w:val="0"/>
      <w:suppressAutoHyphens/>
      <w:autoSpaceDE w:val="0"/>
    </w:pPr>
    <w:rPr>
      <w:rFonts w:ascii="Courier New" w:eastAsia="Arial" w:hAnsi="Courier New" w:cs="Courier New"/>
      <w:lang w:eastAsia="zh-CN"/>
    </w:rPr>
  </w:style>
  <w:style w:type="paragraph" w:customStyle="1" w:styleId="310">
    <w:name w:val="Основной текст с отступом 31"/>
    <w:basedOn w:val="a"/>
    <w:pPr>
      <w:spacing w:after="120"/>
      <w:ind w:left="283"/>
    </w:pPr>
    <w:rPr>
      <w:sz w:val="16"/>
      <w:szCs w:val="16"/>
    </w:rPr>
  </w:style>
  <w:style w:type="paragraph" w:customStyle="1" w:styleId="af4">
    <w:name w:val="аа"/>
    <w:basedOn w:val="a"/>
    <w:pPr>
      <w:spacing w:line="360" w:lineRule="auto"/>
      <w:ind w:firstLine="720"/>
      <w:jc w:val="both"/>
    </w:pPr>
    <w:rPr>
      <w:szCs w:val="20"/>
      <w:lang w:val="en-US"/>
    </w:rPr>
  </w:style>
  <w:style w:type="paragraph" w:styleId="af5">
    <w:name w:val="Normal (Web)"/>
    <w:basedOn w:val="a"/>
    <w:pPr>
      <w:suppressAutoHyphens w:val="0"/>
      <w:spacing w:before="280" w:after="280"/>
    </w:pPr>
  </w:style>
  <w:style w:type="paragraph" w:customStyle="1" w:styleId="af6">
    <w:name w:val=" Знак Знак Знак"/>
    <w:basedOn w:val="a"/>
    <w:pPr>
      <w:suppressAutoHyphens w:val="0"/>
      <w:spacing w:after="160" w:line="240" w:lineRule="exact"/>
    </w:pPr>
    <w:rPr>
      <w:rFonts w:ascii="Verdana" w:hAnsi="Verdana" w:cs="Verdana"/>
      <w:sz w:val="20"/>
      <w:szCs w:val="20"/>
      <w:lang w:val="en-US"/>
    </w:rPr>
  </w:style>
  <w:style w:type="paragraph" w:customStyle="1" w:styleId="af7">
    <w:name w:val="Знак"/>
    <w:basedOn w:val="a"/>
    <w:pPr>
      <w:suppressAutoHyphens w:val="0"/>
      <w:spacing w:after="160" w:line="240" w:lineRule="exact"/>
    </w:pPr>
    <w:rPr>
      <w:rFonts w:ascii="Verdana" w:hAnsi="Verdana" w:cs="Verdana"/>
      <w:sz w:val="20"/>
      <w:szCs w:val="20"/>
      <w:lang w:val="en-US"/>
    </w:rPr>
  </w:style>
  <w:style w:type="paragraph" w:customStyle="1" w:styleId="16">
    <w:name w:val="Обычный отступ1"/>
    <w:basedOn w:val="a"/>
    <w:pPr>
      <w:suppressAutoHyphens w:val="0"/>
      <w:spacing w:line="360" w:lineRule="auto"/>
      <w:ind w:firstLine="624"/>
      <w:jc w:val="both"/>
    </w:pPr>
    <w:rPr>
      <w:sz w:val="28"/>
      <w:szCs w:val="20"/>
    </w:rPr>
  </w:style>
  <w:style w:type="paragraph" w:customStyle="1" w:styleId="af8">
    <w:name w:val=" Знак"/>
    <w:basedOn w:val="a"/>
    <w:pPr>
      <w:suppressAutoHyphens w:val="0"/>
      <w:spacing w:after="160" w:line="240" w:lineRule="exact"/>
    </w:pPr>
    <w:rPr>
      <w:rFonts w:ascii="Verdana" w:hAnsi="Verdana" w:cs="Verdana"/>
      <w:sz w:val="20"/>
      <w:szCs w:val="20"/>
      <w:lang w:val="en-US"/>
    </w:rPr>
  </w:style>
  <w:style w:type="paragraph" w:customStyle="1" w:styleId="ConsPlusDocList">
    <w:name w:val="  ConsPlusDocList"/>
    <w:next w:val="a"/>
    <w:pPr>
      <w:widowControl w:val="0"/>
      <w:suppressAutoHyphens/>
    </w:pPr>
    <w:rPr>
      <w:rFonts w:ascii="Arial" w:eastAsia="Arial" w:hAnsi="Arial" w:cs="Arial"/>
      <w:kern w:val="1"/>
      <w:lang w:eastAsia="zh-CN" w:bidi="hi-IN"/>
    </w:rPr>
  </w:style>
  <w:style w:type="paragraph" w:customStyle="1" w:styleId="17">
    <w:name w:val=" Знак Знак1 Знак Знак Знак Знак Знак Знак"/>
    <w:basedOn w:val="a"/>
    <w:pPr>
      <w:suppressAutoHyphens w:val="0"/>
      <w:spacing w:after="160" w:line="240" w:lineRule="exact"/>
    </w:pPr>
    <w:rPr>
      <w:sz w:val="28"/>
      <w:szCs w:val="20"/>
      <w:lang w:val="en-US"/>
    </w:rPr>
  </w:style>
  <w:style w:type="paragraph" w:customStyle="1" w:styleId="18">
    <w:name w:val=" Знак Знак Знак Знак Знак Знак Знак Знак Знак Знак Знак1 Знак"/>
    <w:basedOn w:val="a"/>
    <w:pPr>
      <w:suppressAutoHyphens w:val="0"/>
      <w:spacing w:after="160" w:line="240" w:lineRule="exact"/>
    </w:pPr>
    <w:rPr>
      <w:rFonts w:ascii="Verdana" w:hAnsi="Verdana" w:cs="Verdana"/>
      <w:sz w:val="20"/>
      <w:szCs w:val="20"/>
      <w:lang w:val="en-US"/>
    </w:rPr>
  </w:style>
  <w:style w:type="paragraph" w:customStyle="1" w:styleId="af9">
    <w:name w:val=" Знак Знак Знак Знак"/>
    <w:basedOn w:val="a"/>
    <w:pPr>
      <w:suppressAutoHyphens w:val="0"/>
      <w:spacing w:after="160" w:line="240" w:lineRule="exact"/>
    </w:pPr>
    <w:rPr>
      <w:rFonts w:cs="Arial Unicode MS"/>
      <w:b/>
      <w:iCs/>
      <w:sz w:val="28"/>
      <w:szCs w:val="22"/>
      <w:lang w:val="en-US"/>
    </w:rPr>
  </w:style>
  <w:style w:type="paragraph" w:customStyle="1" w:styleId="24">
    <w:name w:val="Знак2"/>
    <w:basedOn w:val="a"/>
    <w:pPr>
      <w:suppressAutoHyphens w:val="0"/>
      <w:spacing w:after="160" w:line="240" w:lineRule="exact"/>
    </w:pPr>
    <w:rPr>
      <w:rFonts w:ascii="Verdana" w:hAnsi="Verdana" w:cs="Verdana"/>
      <w:sz w:val="20"/>
      <w:szCs w:val="20"/>
      <w:lang w:val="en-US"/>
    </w:rPr>
  </w:style>
  <w:style w:type="paragraph" w:customStyle="1" w:styleId="19">
    <w:name w:val="Схема документа1"/>
    <w:basedOn w:val="a"/>
    <w:pPr>
      <w:shd w:val="clear" w:color="auto" w:fill="000080"/>
    </w:pPr>
    <w:rPr>
      <w:rFonts w:ascii="Tahoma" w:hAnsi="Tahoma" w:cs="Tahoma"/>
      <w:sz w:val="20"/>
      <w:szCs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Блочная цитата"/>
    <w:basedOn w:val="a"/>
    <w:pPr>
      <w:spacing w:after="283"/>
      <w:ind w:left="567" w:right="567"/>
    </w:pPr>
  </w:style>
  <w:style w:type="paragraph" w:styleId="afd">
    <w:name w:val="Title"/>
    <w:basedOn w:val="a0"/>
    <w:next w:val="a1"/>
    <w:qFormat/>
    <w:pPr>
      <w:jc w:val="center"/>
    </w:pPr>
    <w:rPr>
      <w:b/>
      <w:bCs/>
      <w:sz w:val="56"/>
      <w:szCs w:val="56"/>
    </w:rPr>
  </w:style>
  <w:style w:type="paragraph" w:styleId="afe">
    <w:name w:val="Subtitle"/>
    <w:basedOn w:val="a0"/>
    <w:next w:val="a1"/>
    <w:qFormat/>
    <w:pPr>
      <w:spacing w:before="60"/>
      <w:jc w:val="center"/>
    </w:pPr>
    <w:rPr>
      <w:sz w:val="36"/>
      <w:szCs w:val="36"/>
    </w:rPr>
  </w:style>
  <w:style w:type="paragraph" w:styleId="aff">
    <w:name w:val="header"/>
    <w:basedOn w:val="a"/>
    <w:pPr>
      <w:suppressLineNumbers/>
      <w:tabs>
        <w:tab w:val="center" w:pos="4749"/>
        <w:tab w:val="right" w:pos="9499"/>
      </w:tabs>
    </w:pPr>
  </w:style>
  <w:style w:type="paragraph" w:customStyle="1" w:styleId="aff0">
    <w:name w:val="Верхний колонтитул слева"/>
    <w:basedOn w:val="a"/>
    <w:pPr>
      <w:suppressLineNumbers/>
      <w:tabs>
        <w:tab w:val="center" w:pos="4749"/>
        <w:tab w:val="right" w:pos="949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ПРЕСС-СЛУЖБА</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ПРЕСС-СЛУЖБА</dc:title>
  <dc:subject/>
  <dc:creator>Банько</dc:creator>
  <cp:keywords/>
  <dc:description/>
  <cp:lastModifiedBy>Евсиков Андрей</cp:lastModifiedBy>
  <cp:revision>2</cp:revision>
  <cp:lastPrinted>2017-09-19T04:31:00Z</cp:lastPrinted>
  <dcterms:created xsi:type="dcterms:W3CDTF">2018-12-03T06:58:00Z</dcterms:created>
  <dcterms:modified xsi:type="dcterms:W3CDTF">2018-12-03T06:58:00Z</dcterms:modified>
</cp:coreProperties>
</file>