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shape_0" ID="Надпись 2" adj="10800" fillcolor="black" stroked="t" o:allowincell="f" style="position:absolute;margin-left:0pt;margin-top:-52.55pt;width:266.95pt;height:44.95pt;mso-wrap-style:none;v-text-anchor:middle;mso-position-vertical:top" type="_x0000_t136">
            <v:path textpathok="t"/>
            <v:textpath on="t" fitshape="t" string="К У Р Ь Е Р" style="font-family:&quot;Impact&quot;;font-size:36pt;font-style:italic" trim="t"/>
            <v:fill o:detectmouseclick="t" type="solid" color2="white"/>
            <v:stroke color="#99ccff" weight="19080" joinstyle="round" endcap="flat"/>
            <w10:wrap type="square"/>
          </v:shape>
        </w:pic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pict>
          <v:shape id="shape_0" ID="Надпись 1" adj="10800" fillcolor="black" stroked="t" o:allowincell="f" style="position:absolute;margin-left:0pt;margin-top:-71.75pt;width:510.7pt;height:67.45pt;mso-wrap-style:none;v-text-anchor:middle;mso-position-vertical:top" type="_x0000_t136">
            <v:path textpathok="t"/>
            <v:textpath on="t" fitshape="t" string="&quot;Вестник Сиротинского сельского поселения&quot;" style="font-family:&quot;Impact&quot;;font-size:36pt;font-style:italic" trim="t"/>
            <v:fill o:detectmouseclick="t" type="solid" color2="white"/>
            <v:stroke color="#99ccff" weight="19080" joinstyle="round" endcap="flat"/>
            <w10:wrap type="square"/>
          </v:shape>
        </w:pic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43815" distB="41910" distL="41910" distR="43815" simplePos="0" locked="0" layoutInCell="1" allowOverlap="1" relativeHeight="4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629400" cy="635"/>
                <wp:effectExtent l="38735" t="38100" r="38100" b="38100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0pt" to="512.95pt,0pt" ID="Прямая соединительная линия 3" stroked="t" o:allowincell="f" style="position:absolute">
                <v:stroke color="black" weight="7632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27.03.2034 года                                 №  31/251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/>
        <w:jc w:val="center"/>
        <w:rPr>
          <w:rFonts w:ascii="Times New Roman" w:hAnsi="Times New Roman" w:eastAsia="Calibri" w:cs="Times New Roman"/>
          <w:b/>
          <w:sz w:val="28"/>
        </w:rPr>
      </w:pPr>
      <w:r>
        <w:rPr>
          <w:rFonts w:eastAsia="Calibri" w:cs="Times New Roman" w:ascii="Times New Roman" w:hAnsi="Times New Roman"/>
          <w:b/>
          <w:sz w:val="28"/>
        </w:rPr>
        <w:t>Владельцы земельных участков могут обследовать свою территорию самостоятельно при помощи сервиса Росреестра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Самообследование — возможность для граждан и организаций добровольно определить уровень выполнения ими обязательных требований. Осуществляется автоматически через официальный сайт ведомства.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На сайте Росреестра создан сервис для правообладателей земельных участков и землепользователей и доступен в личном кабинете вне зависимости от статуса авторизации.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Работа в сервисе для самостоятельной оценки соблюдения обязательных требований состоит из 4 этапов: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«Выбор земельного участка» — выбор объекта, в отношении которого будет проводиться обследование;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«Выбор ответов на последовательность вопросов»;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«Получение результата и рекомендаций» — информация о возможном наличии либо отсутствии нарушений, а также рекомендации;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«Завершение».</w:t>
      </w:r>
    </w:p>
    <w:p>
      <w:pPr>
        <w:pStyle w:val="Normal"/>
        <w:spacing w:lineRule="auto" w:line="240" w:before="0" w:after="0"/>
        <w:ind w:left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>«Ознакомиться с методическими рекомендациями по использованию сервиса и проведению самообследования, а также пройти самостоятельную оценку соблюдения обязательных требований возможно на официальном сайте Росреестра в разделе «Деятельность – Государственный надзор – Государственный земельный надзор – Самостоятельная оценка соблюдения обязательных требований»</w:t>
      </w:r>
      <w:r>
        <w:rPr>
          <w:rFonts w:eastAsia="Calibri" w:cs="Times New Roman" w:ascii="Times New Roman" w:hAnsi="Times New Roman"/>
          <w:sz w:val="28"/>
          <w:szCs w:val="28"/>
        </w:rPr>
        <w:t xml:space="preserve">, — отметила </w:t>
      </w:r>
      <w:r>
        <w:rPr>
          <w:rFonts w:eastAsia="Calibri" w:cs="Times New Roman" w:ascii="Times New Roman" w:hAnsi="Times New Roman"/>
          <w:b/>
          <w:sz w:val="28"/>
          <w:szCs w:val="28"/>
        </w:rPr>
        <w:t>Татьяна Штыряева</w:t>
      </w:r>
      <w:r>
        <w:rPr>
          <w:rFonts w:eastAsia="Calibri" w:cs="Times New Roman" w:ascii="Times New Roman" w:hAnsi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>
      <w:pPr>
        <w:pStyle w:val="Normal"/>
        <w:spacing w:lineRule="auto" w:line="240" w:before="0" w:after="0"/>
        <w:ind w:left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605" w:leader="none"/>
        </w:tabs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 уважением,</w:t>
      </w:r>
    </w:p>
    <w:p>
      <w:pPr>
        <w:pStyle w:val="Normal"/>
        <w:tabs>
          <w:tab w:val="clear" w:pos="708"/>
          <w:tab w:val="left" w:pos="8605" w:leader="none"/>
        </w:tabs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Балановский Ян Олегович,</w:t>
      </w:r>
    </w:p>
    <w:p>
      <w:pPr>
        <w:pStyle w:val="Normal"/>
        <w:tabs>
          <w:tab w:val="clear" w:pos="708"/>
          <w:tab w:val="left" w:pos="8605" w:leader="none"/>
        </w:tabs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>
      <w:pPr>
        <w:pStyle w:val="Normal"/>
        <w:tabs>
          <w:tab w:val="clear" w:pos="708"/>
          <w:tab w:val="left" w:pos="8605" w:leader="none"/>
        </w:tabs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  <w:lang w:val="en-US"/>
        </w:rPr>
      </w:pPr>
      <w:r>
        <w:rPr>
          <w:rFonts w:eastAsia="Calibri" w:cs="Times New Roman" w:ascii="Times New Roman" w:hAnsi="Times New Roman"/>
          <w:sz w:val="28"/>
          <w:szCs w:val="28"/>
          <w:lang w:val="en-US"/>
        </w:rPr>
        <w:t>Mob: +7(987) 378-56-60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Times New Roman"/>
          <w:lang w:val="en-US"/>
        </w:rPr>
      </w:pPr>
      <w:r>
        <w:rPr>
          <w:rFonts w:eastAsia="Calibri" w:cs="Times New Roman" w:ascii="Times New Roman" w:hAnsi="Times New Roman"/>
          <w:sz w:val="28"/>
          <w:szCs w:val="28"/>
          <w:lang w:val="en-US"/>
        </w:rPr>
        <w:t xml:space="preserve">E-mail: </w:t>
      </w:r>
      <w:r>
        <w:rPr>
          <w:rFonts w:eastAsia="Calibri" w:cs="Times New Roman" w:ascii="Times New Roman" w:hAnsi="Times New Roman"/>
          <w:color w:val="0563C1"/>
          <w:sz w:val="28"/>
          <w:szCs w:val="28"/>
          <w:u w:val="single"/>
          <w:lang w:val="en-US"/>
        </w:rPr>
        <w:t>balanovsky.y@r34.rosreestr.ru</w:t>
      </w:r>
    </w:p>
    <w:p>
      <w:pPr>
        <w:pStyle w:val="Normal"/>
        <w:ind w:left="360"/>
        <w:jc w:val="center"/>
        <w:rPr>
          <w:rFonts w:ascii="Times New Roman" w:hAnsi="Times New Roman" w:eastAsia="Calibri" w:cs="Times New Roman"/>
          <w:b/>
          <w:sz w:val="28"/>
        </w:rPr>
      </w:pPr>
      <w:r>
        <w:rPr>
          <w:rFonts w:eastAsia="Calibri" w:cs="Times New Roman" w:ascii="Times New Roman" w:hAnsi="Times New Roman"/>
          <w:b/>
          <w:sz w:val="28"/>
        </w:rPr>
        <w:t>Волгоградский Росреестр — о порядке исправления реестровых ошибок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При поступлении заявления о возможном наличии реестровой ошибки в содержащемся в ЕГРН описании местоположения границ земельных участков Управление Росреестра по Волгоградской области проводит проверку сведений ЕГРН.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 результатам проверки Управлением в региональный филиал ППК «Роскадастр» направляется письмо-поручение о проверке местоположения границ земельных участков, указанных в обращении.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На основании такого письма Роскадастр определяет координаты характерных точек границ и площадь земельных участков, в описании которых выявлена реестровая ошибка, а также смежных и (или) несмежных с ними земельных участков, в том числе не указанных в письме-поручении.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Роскадастр в срок не более двух месяцев подготавливает в электронном виде один из следующих документов, заверенный УКЭП уполномоченного должностного лица такого учреждения: отчет о результатах определения координат, либо заключение о невозможности определения с указанием причин.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 момента поступления отчета Управлением в срок не дольше 3-х рабочих дней будет подготовлено решение о необходимости исправления реестровой ошибки и не позднее рабочего дня, следующего за днем принятия данного решения, оно будет направлено заинтересованным лицам или в соответствующие органы для исправления такой ошибки.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Также отмечаем, что по истечении одного месяца со дня направления решения о необходимости устранения реестровой ошибки в сведениях ЕГРН о местоположении границ земельного участка и при не поступлении документов, на основании которых обеспечивается устранение данной реестровой ошибки, орган регистрации прав вносит изменения в сведения ЕГРН без согласия правообладателя при наличии в органе регистрации прав необходимых для этого документов, материалов и соблюдении установленных условий.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На основании поступившего в орган регистрации прав до истечения, указанного в настоящей части срока заявления собственника земельного участка данный срок продлевается на срок, указанный в таком заявлении, но не более чем на три месяца.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При этом после изменения сведений допускается увеличение площади земельного участка не более чем на 10% или уменьшение площади земельного участка не более чем на 5% относительно площади земельного участка, сведения о которой содержатся в ЕГРН.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Изменение в ЕГРН сведений о местоположении границ земельного участка при исправлении реестровой ошибки в случае осуществляется органом регистрации прав с учетом сведений, содержащихся в правоудостоверяющих документах, с использованием картографической основы и (или) иных документов (материалов) в порядке, установленном органом нормативноправового регулирования.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Таким образом, если Роскадастр определит наличие реестровой ошибки, по истечении одного месяца с момента принятия решения об исправлении реестровой ошибки, данная ошибка будет исправлена без участия и согласия правообладателя, а также без оформления межевого плана.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Обращаем внимание, что вся процедура исправления реестровой ошибки осуществляется в срок не менее трех месяцев, при этом, правообладателю направляются уведомления о всех принятых решениях в установленный действующим законодательством срок.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605" w:leader="none"/>
        </w:tabs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 уважением,</w:t>
      </w:r>
    </w:p>
    <w:p>
      <w:pPr>
        <w:pStyle w:val="Normal"/>
        <w:tabs>
          <w:tab w:val="clear" w:pos="708"/>
          <w:tab w:val="left" w:pos="8605" w:leader="none"/>
        </w:tabs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Балановский Ян Олегович,</w:t>
      </w:r>
    </w:p>
    <w:p>
      <w:pPr>
        <w:pStyle w:val="Normal"/>
        <w:tabs>
          <w:tab w:val="clear" w:pos="708"/>
          <w:tab w:val="left" w:pos="8605" w:leader="none"/>
        </w:tabs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>
      <w:pPr>
        <w:pStyle w:val="Normal"/>
        <w:tabs>
          <w:tab w:val="clear" w:pos="708"/>
          <w:tab w:val="left" w:pos="8605" w:leader="none"/>
        </w:tabs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  <w:lang w:val="en-US"/>
        </w:rPr>
      </w:pPr>
      <w:r>
        <w:rPr>
          <w:rFonts w:eastAsia="Calibri" w:cs="Times New Roman" w:ascii="Times New Roman" w:hAnsi="Times New Roman"/>
          <w:sz w:val="28"/>
          <w:szCs w:val="28"/>
          <w:lang w:val="en-US"/>
        </w:rPr>
        <w:t>Mob: +7(987) 378-56-60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Times New Roman"/>
          <w:lang w:val="en-US"/>
        </w:rPr>
      </w:pPr>
      <w:r>
        <w:rPr>
          <w:rFonts w:eastAsia="Calibri" w:cs="Times New Roman" w:ascii="Times New Roman" w:hAnsi="Times New Roman"/>
          <w:sz w:val="28"/>
          <w:szCs w:val="28"/>
          <w:lang w:val="en-US"/>
        </w:rPr>
        <w:t xml:space="preserve">E-mail: </w:t>
      </w:r>
      <w:r>
        <w:rPr>
          <w:rFonts w:eastAsia="Calibri" w:cs="Times New Roman" w:ascii="Times New Roman" w:hAnsi="Times New Roman"/>
          <w:color w:val="0563C1"/>
          <w:sz w:val="28"/>
          <w:szCs w:val="28"/>
          <w:u w:val="single"/>
          <w:lang w:val="en-US"/>
        </w:rPr>
        <w:t>balanovsky.y@r34.rosreestr.ru</w:t>
      </w:r>
    </w:p>
    <w:p>
      <w:pPr>
        <w:pStyle w:val="Normal"/>
        <w:spacing w:before="0" w:after="160"/>
        <w:rPr>
          <w:lang w:val="en-US"/>
        </w:rPr>
      </w:pPr>
      <w:r>
        <w:rPr>
          <w:lang w:val="en-US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e6d3f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LibreOffice/7.6.2.1$Windows_X86_64 LibreOffice_project/56f7684011345957bbf33a7ee678afaf4d2ba333</Application>
  <AppVersion>15.0000</AppVersion>
  <Pages>3</Pages>
  <Words>601</Words>
  <Characters>4363</Characters>
  <CharactersWithSpaces>5017</CharactersWithSpaces>
  <Paragraphs>35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2024-03-27T10:04:00Z</dcterms:created>
  <dc:creator>User</dc:creator>
  <dc:description/>
  <dc:language>ru-RU</dc:language>
  <cp:lastModifiedBy>User</cp:lastModifiedBy>
  <dcterms:modified xsi:type="dcterms:W3CDTF">2024-03-27T10:09:00Z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