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99" w:rsidRPr="00D72899" w:rsidRDefault="00D94E2F" w:rsidP="00D72899">
      <w:pPr>
        <w:spacing w:after="0" w:line="240" w:lineRule="auto"/>
        <w:jc w:val="center"/>
        <w:rPr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inline distT="0" distB="0" distL="0" distR="0">
                <wp:extent cx="3390900" cy="571500"/>
                <wp:effectExtent l="28575" t="9525" r="85725" b="857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4E2F" w:rsidRDefault="00D94E2F" w:rsidP="00D94E2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OQm2Cv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D94E2F" w:rsidRDefault="00D94E2F" w:rsidP="00D94E2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899" w:rsidRPr="00D72899" w:rsidRDefault="00D72899" w:rsidP="00D72899">
      <w:pPr>
        <w:spacing w:after="0" w:line="240" w:lineRule="auto"/>
        <w:jc w:val="center"/>
        <w:rPr>
          <w:sz w:val="18"/>
        </w:rPr>
      </w:pPr>
    </w:p>
    <w:p w:rsidR="00D72899" w:rsidRPr="00D72899" w:rsidRDefault="00D94E2F" w:rsidP="00D72899">
      <w:pPr>
        <w:spacing w:after="0" w:line="240" w:lineRule="auto"/>
        <w:jc w:val="center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inline distT="0" distB="0" distL="0" distR="0">
                <wp:extent cx="6486525" cy="857250"/>
                <wp:effectExtent l="28575" t="9525" r="4762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4E2F" w:rsidRDefault="00D94E2F" w:rsidP="00D94E2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D94E2F" w:rsidRDefault="00D94E2F" w:rsidP="00D94E2F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899" w:rsidRPr="00D72899" w:rsidRDefault="00D72899" w:rsidP="00D72899">
      <w:pPr>
        <w:spacing w:after="0" w:line="240" w:lineRule="auto"/>
        <w:rPr>
          <w:sz w:val="20"/>
        </w:rPr>
      </w:pPr>
    </w:p>
    <w:p w:rsidR="00D72899" w:rsidRPr="00D72899" w:rsidRDefault="00D72899" w:rsidP="00D728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72899">
        <w:rPr>
          <w:rFonts w:ascii="Times New Roman" w:hAnsi="Times New Roman" w:cs="Times New Roman"/>
          <w:sz w:val="20"/>
        </w:rP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:rsidR="00D72899" w:rsidRPr="00D72899" w:rsidRDefault="00D72899" w:rsidP="00D7289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72899" w:rsidRPr="00D72899" w:rsidRDefault="00D94E2F" w:rsidP="00D7289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45720" t="41275" r="40005" b="444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C507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OEGQIAADQEAAAOAAAAZHJzL2Uyb0RvYy54bWysU8GO2yAQvVfqPyDuie3U9SZWnFVlJ71s&#10;u5F2+wEEcIyKAQGJE1X99w4kjrLtparqAx6Ymcebmcf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Ct&#10;VhOE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72899" w:rsidRPr="00D72899" w:rsidRDefault="00D72899" w:rsidP="00D72899">
      <w:pPr>
        <w:tabs>
          <w:tab w:val="center" w:pos="4677"/>
        </w:tabs>
        <w:spacing w:after="0" w:line="540" w:lineRule="atLeast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23.01.2024</w:t>
      </w:r>
      <w:r w:rsidRPr="00D72899">
        <w:rPr>
          <w:rFonts w:ascii="Times New Roman" w:hAnsi="Times New Roman" w:cs="Times New Roman"/>
        </w:rPr>
        <w:t xml:space="preserve"> год      </w:t>
      </w:r>
      <w:r>
        <w:rPr>
          <w:rFonts w:ascii="Times New Roman" w:hAnsi="Times New Roman" w:cs="Times New Roman"/>
        </w:rPr>
        <w:tab/>
        <w:t>№ 1/248</w:t>
      </w:r>
    </w:p>
    <w:p w:rsidR="00D72899" w:rsidRPr="00D72899" w:rsidRDefault="00D72899" w:rsidP="00D72899">
      <w:pPr>
        <w:spacing w:line="540" w:lineRule="atLeast"/>
        <w:jc w:val="center"/>
        <w:textAlignment w:val="baseline"/>
        <w:outlineLvl w:val="0"/>
        <w:rPr>
          <w:rFonts w:ascii="Times New Roman" w:hAnsi="Times New Roman" w:cs="Times New Roman"/>
          <w:b/>
          <w:spacing w:val="-6"/>
          <w:kern w:val="36"/>
          <w:sz w:val="14"/>
          <w:szCs w:val="28"/>
        </w:rPr>
      </w:pPr>
      <w:r w:rsidRPr="00D72899">
        <w:rPr>
          <w:rFonts w:ascii="Times New Roman" w:hAnsi="Times New Roman" w:cs="Times New Roman"/>
        </w:rPr>
        <w:t xml:space="preserve"> </w:t>
      </w:r>
      <w:r w:rsidRPr="00D72899">
        <w:rPr>
          <w:rFonts w:ascii="Times New Roman" w:hAnsi="Times New Roman" w:cs="Times New Roman"/>
          <w:b/>
          <w:spacing w:val="-6"/>
          <w:kern w:val="36"/>
          <w:szCs w:val="44"/>
        </w:rPr>
        <w:t>Необходимо соблюдать правила пожарной безопасности в быту</w:t>
      </w:r>
      <w:r w:rsidRPr="00D72899">
        <w:rPr>
          <w:rFonts w:ascii="Times New Roman" w:hAnsi="Times New Roman" w:cs="Times New Roman"/>
          <w:b/>
          <w:spacing w:val="-6"/>
          <w:kern w:val="36"/>
          <w:sz w:val="14"/>
          <w:szCs w:val="28"/>
        </w:rPr>
        <w:t>!</w:t>
      </w:r>
    </w:p>
    <w:p w:rsidR="00D72899" w:rsidRPr="00D72899" w:rsidRDefault="00D72899" w:rsidP="00D72899">
      <w:pPr>
        <w:spacing w:line="540" w:lineRule="atLeast"/>
        <w:textAlignment w:val="baseline"/>
        <w:outlineLvl w:val="0"/>
        <w:rPr>
          <w:rFonts w:ascii="Times New Roman" w:hAnsi="Times New Roman" w:cs="Times New Roman"/>
          <w:b/>
          <w:color w:val="3B4256"/>
          <w:spacing w:val="-6"/>
          <w:kern w:val="36"/>
          <w:sz w:val="14"/>
          <w:szCs w:val="28"/>
        </w:rPr>
      </w:pPr>
    </w:p>
    <w:p w:rsidR="00D72899" w:rsidRPr="00D72899" w:rsidRDefault="00D72899" w:rsidP="00D72899">
      <w:pPr>
        <w:spacing w:line="390" w:lineRule="atLeast"/>
        <w:jc w:val="center"/>
        <w:textAlignment w:val="baseline"/>
        <w:rPr>
          <w:rFonts w:ascii="Times New Roman" w:hAnsi="Times New Roman" w:cs="Times New Roman"/>
          <w:color w:val="3B4256"/>
          <w:sz w:val="20"/>
          <w:szCs w:val="28"/>
        </w:rPr>
      </w:pPr>
      <w:bookmarkStart w:id="0" w:name="_GoBack"/>
      <w:r w:rsidRPr="00D72899">
        <w:rPr>
          <w:rFonts w:ascii="Times New Roman" w:hAnsi="Times New Roman" w:cs="Times New Roman"/>
          <w:noProof/>
          <w:color w:val="276CC3"/>
          <w:sz w:val="20"/>
          <w:szCs w:val="28"/>
          <w:bdr w:val="none" w:sz="0" w:space="0" w:color="auto" w:frame="1"/>
          <w:shd w:val="clear" w:color="auto" w:fill="F4F7FB"/>
        </w:rPr>
        <w:drawing>
          <wp:inline distT="0" distB="0" distL="0" distR="0">
            <wp:extent cx="2857500" cy="3524250"/>
            <wp:effectExtent l="19050" t="0" r="0" b="0"/>
            <wp:docPr id="3" name="Рисунок 3" descr="Необходимо соблюдать правила пожарной безопасности в быту!">
              <a:hlinkClick xmlns:a="http://schemas.openxmlformats.org/drawingml/2006/main" r:id="rId4" tooltip="Необходимо соблюдать правила пожарной безопасности в быту!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обходимо соблюдать правила пожарной безопасности в быту!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Правила пожарной безопасности при эксплуатации электрооборудования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lastRenderedPageBreak/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При эксплуатации электроприборов ЗАПРЕЩАЕТСЯ: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использовать электронагревательные приборы при отсутствии или неисправности терморегуляторов, предусмотренных конструкцией;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замыканию и возникновению пожара).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Запрещается использовать поврежденные выключатели, розетки, патроны и т.д.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Запрещается окрашивать краской или заклеивать открытую электропроводку обоями.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Включенные электронагревательные приборы должны быть установлены на негорючие теплоизоляционные подставки.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Перед уходом из дома на длительное время обязательно убедитесь, что все электронагревательные и осветительные приборы выключены и обесточены.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Правила пожарной безопасности при эксплуатации печного отопления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Печи, находящиеся в доме, должны быть в исправном состоянии и обустроены с учетом соблюдения всех требований пожарной безопасности. При эксплуатации печей следует соблюдать следующие требования: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При эксплуатации печного отопления ЗАПРЕЩАЕТСЯ: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оставлять без присмотра печи, которые топятся, а также поручать надзор за ними детям;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располагать топливо, другие горючие вещества и материалы на предтопочном листе;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применять для розжига печей бензин, керосин, дизельное топливо и другие легковоспламеняющиеся и горючие жидкости (так как при мгновенной вспышке горючего может произойти взрыв или выброс пламени);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lastRenderedPageBreak/>
        <w:t>– топить углем, коксом и газом печи, не предназначенные для этих видов топлива;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производить топку печей во время проведения в помещениях собраний и других массовых мероприятий;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использовать вентиляционные и газовые каналы в качестве дымоходов;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сушить одежду, дрова и другие материалы на печах и возле них;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топить печи с открытой дверцей;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перекаливать печи.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Не доверяйте кладку печей случайным людям. Кладка печи должна строго соответствовать специальным строительным нормам и правилам (СНИПам) на строительство печей.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При использовании печи дымовые трубы и стены, в которых проходят дымовые каналы, должны быть тщательно побелены. Побелка позволяет обнаружить трещины и прогары и своевременно их устранить.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0,5х0,7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Дымовые трубы над сгораемыми крышами должны иметь искроуловители (металлические сетки).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Зола и шлак, выгребаемые из топок, должны быть тщательно пролиты водой и удалены в специально отведенное для этого место.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Помните, что пожар может возникнуть в результате проникновения огня и искр через трещины и неплотности в кладке печей и дымовых каналов. В связи с этим необходимо регулярно проводить тщательный осмотр печей и дымовых труб, устранять обнаруженные неисправности, при необходимости производить ремонт.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Действия в случае возникновения пожара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При возникновении пожара немедленно сообщите об этом в пожарную охрану по телефону 101 или 112. Сообщая дежурному о пожаре, необходимо указать следующие сведения: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кратко и четко описать, что горит (квартира, чердак, подвал, индивидуальный жилой дом или иное), и по возможности – примерную площадь пожара;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назвать адрес (населенный пункт, название улицы, номер дома, квартиры);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lastRenderedPageBreak/>
        <w:t>– назвать свою фамилию и номер телефона;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– сообщить, есть ли угроза жизни людей, животных, а также соседним зданиям и строениям.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Старайтесь оповестить о пожаре как можно большее число людей.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Если есть возможность, примите меры по спасению людей, животных, материальных ценностей. Делать это нужно быстро и спокойно. В первую очередь спасают детей, помня при этом, что, испугавшись, они чаще всего прячутся под кровать, под стол, в шкаф и т.д.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Дым при пожаре может быть не менее опасен, чем пламя: большинство людей погибает не от огня, а от удушья. Из задымленного помещения выходите, пригнувшись, стремясь держать голову ближе к полу (т.к. дым легче воздуха, он поднимается вверх, и внизу его гораздо меньше). Передвигаясь в сильно задымленном помещении, придерживайтесь стен. Также можно ориентироваться по расположению окон и дверей. При эвакуации через зону задымления дышите через мокрую ткань.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т.д.), и эвакуации имущества.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Категорически запрещается бороться с пламенем самостоятельно, не вызвав предварительно пожарных, если только вы не справились с загоранием на ранней стадии.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В случае невозможности потушить пожар собственными силами – примите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• По прибытии пожарной техники необходимо встретить ее и указать место пожара.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Пожар легче предупредить, чем потушить!</w:t>
      </w:r>
    </w:p>
    <w:p w:rsidR="00D72899" w:rsidRPr="00D72899" w:rsidRDefault="00D72899" w:rsidP="00D72899">
      <w:pPr>
        <w:spacing w:line="390" w:lineRule="atLeast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D72899">
        <w:rPr>
          <w:rFonts w:ascii="Times New Roman" w:hAnsi="Times New Roman" w:cs="Times New Roman"/>
          <w:sz w:val="20"/>
          <w:szCs w:val="28"/>
        </w:rPr>
        <w:t>Единый телефон службы спасения «112» или «101».</w:t>
      </w:r>
    </w:p>
    <w:p w:rsidR="00D72899" w:rsidRPr="00D72899" w:rsidRDefault="00D72899" w:rsidP="00D72899">
      <w:pPr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D72899" w:rsidRPr="00D72899" w:rsidRDefault="00D72899" w:rsidP="00D72899">
      <w:pPr>
        <w:rPr>
          <w:rFonts w:ascii="Times New Roman" w:hAnsi="Times New Roman" w:cs="Times New Roman"/>
          <w:sz w:val="18"/>
        </w:rPr>
      </w:pPr>
      <w:r w:rsidRPr="00D72899">
        <w:rPr>
          <w:rFonts w:ascii="Times New Roman" w:hAnsi="Times New Roman" w:cs="Times New Roman"/>
          <w:sz w:val="18"/>
        </w:rPr>
        <w:t xml:space="preserve">                                </w:t>
      </w:r>
    </w:p>
    <w:p w:rsidR="00A70C89" w:rsidRPr="00D72899" w:rsidRDefault="00A70C89">
      <w:pPr>
        <w:rPr>
          <w:rFonts w:ascii="Times New Roman" w:hAnsi="Times New Roman" w:cs="Times New Roman"/>
        </w:rPr>
      </w:pPr>
    </w:p>
    <w:sectPr w:rsidR="00A70C89" w:rsidRPr="00D72899" w:rsidSect="00D72899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99"/>
    <w:rsid w:val="00A70C89"/>
    <w:rsid w:val="00D72899"/>
    <w:rsid w:val="00D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30950-EE6A-416E-A14D-56BB8DE7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4E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25.mchs.gov.ru/uploads/resize_cache/news/2020-01-17/75d8ea79040bb98a05053ef4716b47a0__800x8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25.mchs.gov.ru/uploads/resize_cache/news/2020-01-17/75d8ea79040bb98a05053ef4716b47a0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2024-04-14T04:23:00Z</dcterms:created>
  <dcterms:modified xsi:type="dcterms:W3CDTF">2024-04-14T04:23:00Z</dcterms:modified>
</cp:coreProperties>
</file>