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CC1B" w14:textId="77777777" w:rsidR="00F302B2" w:rsidRPr="00F302B2" w:rsidRDefault="00F302B2" w:rsidP="00F3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B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7B7BD5" wp14:editId="144A7C03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73E15" w14:textId="77777777" w:rsidR="00F302B2" w:rsidRDefault="00F302B2" w:rsidP="00F302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302B2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F302B2" w:rsidRDefault="00F302B2" w:rsidP="00F302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302B2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04168D" w14:textId="77777777" w:rsidR="00F302B2" w:rsidRPr="00F302B2" w:rsidRDefault="00F302B2" w:rsidP="00F3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20AE5" w14:textId="77777777" w:rsidR="00F302B2" w:rsidRPr="00F302B2" w:rsidRDefault="00F302B2" w:rsidP="00F3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844C92" wp14:editId="567A2978">
                <wp:extent cx="6486525" cy="857250"/>
                <wp:effectExtent l="28575" t="9525" r="49530" b="4381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3CF5A" w14:textId="77777777" w:rsidR="00F302B2" w:rsidRDefault="00F302B2" w:rsidP="00F302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302B2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F302B2" w:rsidRDefault="00F302B2" w:rsidP="00F302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302B2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8CDC7" w14:textId="77777777" w:rsidR="00F302B2" w:rsidRPr="00F302B2" w:rsidRDefault="00F302B2" w:rsidP="00F3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B3C4A" w14:textId="77777777" w:rsidR="00F302B2" w:rsidRPr="00F302B2" w:rsidRDefault="00F302B2" w:rsidP="00F3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Администрация и Совет депутатов </w:t>
      </w:r>
      <w:proofErr w:type="spellStart"/>
      <w:r w:rsidRPr="00F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Сиротинского</w:t>
      </w:r>
      <w:proofErr w:type="spellEnd"/>
      <w:r w:rsidRPr="00F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Иловлинского муниципального района Волгоградской области</w:t>
      </w:r>
    </w:p>
    <w:p w14:paraId="48949310" w14:textId="77777777" w:rsidR="00F302B2" w:rsidRPr="00F302B2" w:rsidRDefault="00F302B2" w:rsidP="00F3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A9ECA" w14:textId="77777777" w:rsidR="00F302B2" w:rsidRPr="00F302B2" w:rsidRDefault="00F302B2" w:rsidP="00F3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D5C9" wp14:editId="3A3736C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093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14:paraId="0C0A53EC" w14:textId="77777777" w:rsidR="00F302B2" w:rsidRPr="00F302B2" w:rsidRDefault="00F302B2" w:rsidP="00F3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2427B" w14:textId="77777777" w:rsidR="00F302B2" w:rsidRPr="00F302B2" w:rsidRDefault="00F302B2" w:rsidP="00F302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03.04.2024</w:t>
      </w:r>
      <w:r w:rsidRPr="00F302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       </w:t>
      </w:r>
      <w:r w:rsidR="00116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  <w:proofErr w:type="gramStart"/>
      <w:r w:rsidR="00116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34</w:t>
      </w:r>
      <w:proofErr w:type="gramEnd"/>
      <w:r w:rsidR="00A353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</w:t>
      </w:r>
    </w:p>
    <w:p w14:paraId="1FFD0F93" w14:textId="77777777" w:rsidR="00FC465C" w:rsidRPr="00FC465C" w:rsidRDefault="00FC465C" w:rsidP="00FC465C">
      <w:pPr>
        <w:suppressAutoHyphens/>
        <w:spacing w:after="200" w:line="240" w:lineRule="auto"/>
        <w:jc w:val="center"/>
        <w:rPr>
          <w:rFonts w:ascii="Liberation Serif" w:eastAsia="Calibri" w:hAnsi="Liberation Serif" w:cs="Calibri"/>
          <w:color w:val="00000A"/>
          <w:sz w:val="28"/>
          <w:szCs w:val="28"/>
        </w:rPr>
      </w:pPr>
      <w:r w:rsidRPr="00FC465C">
        <w:rPr>
          <w:rFonts w:ascii="Liberation Serif" w:eastAsia="Calibri" w:hAnsi="Liberation Serif" w:cs="Times New Roman"/>
          <w:b/>
          <w:bCs/>
          <w:color w:val="00000A"/>
          <w:sz w:val="28"/>
          <w:szCs w:val="28"/>
        </w:rPr>
        <w:t xml:space="preserve">Отделение СФР по Волгоградской области </w:t>
      </w:r>
      <w:proofErr w:type="spellStart"/>
      <w:r w:rsidRPr="00FC465C">
        <w:rPr>
          <w:rFonts w:ascii="Liberation Serif" w:eastAsia="Calibri" w:hAnsi="Liberation Serif" w:cs="Times New Roman"/>
          <w:b/>
          <w:bCs/>
          <w:color w:val="00000A"/>
          <w:sz w:val="28"/>
          <w:szCs w:val="28"/>
        </w:rPr>
        <w:t>проактивно</w:t>
      </w:r>
      <w:proofErr w:type="spellEnd"/>
      <w:r w:rsidRPr="00FC465C">
        <w:rPr>
          <w:rFonts w:ascii="Liberation Serif" w:eastAsia="Calibri" w:hAnsi="Liberation Serif" w:cs="Times New Roman"/>
          <w:b/>
          <w:bCs/>
          <w:color w:val="00000A"/>
          <w:sz w:val="28"/>
          <w:szCs w:val="28"/>
        </w:rPr>
        <w:t xml:space="preserve"> назначило </w:t>
      </w:r>
    </w:p>
    <w:p w14:paraId="4A4B384C" w14:textId="77777777" w:rsidR="00FC465C" w:rsidRPr="00FC465C" w:rsidRDefault="00FC465C" w:rsidP="00FC465C">
      <w:pPr>
        <w:suppressAutoHyphens/>
        <w:spacing w:after="200" w:line="240" w:lineRule="auto"/>
        <w:jc w:val="center"/>
        <w:rPr>
          <w:rFonts w:ascii="Liberation Serif" w:eastAsia="Calibri" w:hAnsi="Liberation Serif" w:cs="Calibri"/>
          <w:color w:val="00000A"/>
          <w:sz w:val="28"/>
          <w:szCs w:val="28"/>
        </w:rPr>
      </w:pPr>
      <w:r w:rsidRPr="00FC465C">
        <w:rPr>
          <w:rFonts w:ascii="Liberation Serif" w:eastAsia="Calibri" w:hAnsi="Liberation Serif" w:cs="Times New Roman"/>
          <w:b/>
          <w:bCs/>
          <w:color w:val="00000A"/>
          <w:sz w:val="28"/>
          <w:szCs w:val="28"/>
        </w:rPr>
        <w:t>более 1 673 пенсий по инвалидности в 2024 году</w:t>
      </w:r>
    </w:p>
    <w:p w14:paraId="42BB8770" w14:textId="77777777" w:rsidR="00FC465C" w:rsidRPr="00FC465C" w:rsidRDefault="00FC465C" w:rsidP="00FC465C">
      <w:pPr>
        <w:suppressAutoHyphens/>
        <w:spacing w:after="200" w:line="240" w:lineRule="auto"/>
        <w:jc w:val="both"/>
        <w:rPr>
          <w:rFonts w:ascii="Liberation Serif" w:eastAsia="Calibri" w:hAnsi="Liberation Serif" w:cs="Calibri"/>
          <w:color w:val="00000A"/>
          <w:sz w:val="24"/>
          <w:szCs w:val="24"/>
        </w:rPr>
      </w:pPr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 xml:space="preserve">С начала 2022 года действует </w:t>
      </w:r>
      <w:proofErr w:type="spellStart"/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>беззаявительное</w:t>
      </w:r>
      <w:proofErr w:type="spellEnd"/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 xml:space="preserve"> оформление страховых и социальных пенсий по инвалидности. Они назначаются по данным Федерального реестра инвалидов (ФРИ) без дополнительных подтверждающих документов.  С января 2022 года Отделение СФР по Волгоградской области </w:t>
      </w:r>
      <w:proofErr w:type="spellStart"/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>проактивно</w:t>
      </w:r>
      <w:proofErr w:type="spellEnd"/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 xml:space="preserve"> установило 9 920 пенсий по инвалидности, а за три первых месяца текущего года вынесено решение о назначении пенсий по инвалидности 1 673 жителям региона.</w:t>
      </w:r>
    </w:p>
    <w:p w14:paraId="2F47A6A2" w14:textId="77777777" w:rsidR="00FC465C" w:rsidRPr="00FC465C" w:rsidRDefault="00FC465C" w:rsidP="00FC465C">
      <w:pPr>
        <w:suppressAutoHyphens/>
        <w:spacing w:after="200" w:line="240" w:lineRule="auto"/>
        <w:jc w:val="both"/>
        <w:rPr>
          <w:rFonts w:ascii="Liberation Serif" w:eastAsia="Calibri" w:hAnsi="Liberation Serif" w:cs="Calibri"/>
          <w:color w:val="00000A"/>
          <w:sz w:val="24"/>
          <w:szCs w:val="24"/>
        </w:rPr>
      </w:pPr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>Отделение Социального фонда России по Волгоградской области выплачивает людям с инвалидностью три вида пенсии: страховую, государственную и социальную.</w:t>
      </w:r>
    </w:p>
    <w:p w14:paraId="6AD0719C" w14:textId="77777777" w:rsidR="00FC465C" w:rsidRPr="00FC465C" w:rsidRDefault="00FC465C" w:rsidP="00FC465C">
      <w:pPr>
        <w:suppressAutoHyphens/>
        <w:spacing w:after="200" w:line="240" w:lineRule="auto"/>
        <w:jc w:val="both"/>
        <w:rPr>
          <w:rFonts w:ascii="Liberation Serif" w:eastAsia="Calibri" w:hAnsi="Liberation Serif" w:cs="Calibri"/>
          <w:color w:val="00000A"/>
          <w:sz w:val="24"/>
          <w:szCs w:val="24"/>
        </w:rPr>
      </w:pPr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>Пенсия оформляется на основании сведений об установлении гражданам инвалидности, поступившим в Федеральный реестр инвалидов от органов бюро медико-социальной экспертизы (МСЭ). Решение о назначении пенсии принимается в течение 5 рабочих дней, после чего гражданину направляется извещение о назначении выплаты в личный кабинет на портале госуслуг либо по почте.</w:t>
      </w:r>
    </w:p>
    <w:p w14:paraId="59A368ED" w14:textId="77777777" w:rsidR="00FC465C" w:rsidRPr="00FC465C" w:rsidRDefault="00FC465C" w:rsidP="00FC465C">
      <w:pPr>
        <w:suppressAutoHyphens/>
        <w:spacing w:after="200" w:line="240" w:lineRule="auto"/>
        <w:jc w:val="both"/>
        <w:rPr>
          <w:rFonts w:ascii="Liberation Serif" w:eastAsia="Calibri" w:hAnsi="Liberation Serif" w:cs="Calibri"/>
          <w:color w:val="00000A"/>
          <w:sz w:val="24"/>
          <w:szCs w:val="24"/>
        </w:rPr>
      </w:pPr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>Напомним, что пенсия по инвалидности назначается тем, кто до установления инвалидности не был пенсионером. Если же инвалидность оформляется пенсионеру, то в дополнение к ранее назначенной пенсии автоматически устанавливается ежемесячная денежная выплата (ЕДВ).</w:t>
      </w:r>
    </w:p>
    <w:p w14:paraId="6CFD44A8" w14:textId="77777777" w:rsidR="00FC465C" w:rsidRPr="00FC465C" w:rsidRDefault="00FC465C" w:rsidP="00FC465C">
      <w:pPr>
        <w:suppressAutoHyphens/>
        <w:spacing w:after="200" w:line="240" w:lineRule="auto"/>
        <w:jc w:val="both"/>
        <w:rPr>
          <w:rFonts w:ascii="Liberation Serif" w:eastAsia="Calibri" w:hAnsi="Liberation Serif" w:cs="Calibri"/>
          <w:color w:val="00000A"/>
          <w:sz w:val="24"/>
          <w:szCs w:val="24"/>
        </w:rPr>
      </w:pPr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 xml:space="preserve">Размер ЕДВ зависит от группы инвалидности. Назначается ежемесячная денежная выплата также </w:t>
      </w:r>
      <w:proofErr w:type="spellStart"/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>беззаявительно</w:t>
      </w:r>
      <w:proofErr w:type="spellEnd"/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 xml:space="preserve"> с момента возникновения такого права.</w:t>
      </w:r>
    </w:p>
    <w:p w14:paraId="4B3FC4D6" w14:textId="77777777" w:rsidR="00FC465C" w:rsidRPr="00FC465C" w:rsidRDefault="00FC465C" w:rsidP="00FC465C">
      <w:pPr>
        <w:suppressAutoHyphens/>
        <w:spacing w:after="200" w:line="240" w:lineRule="auto"/>
        <w:jc w:val="both"/>
        <w:rPr>
          <w:rFonts w:ascii="Calibri" w:eastAsia="Calibri" w:hAnsi="Calibri" w:cs="Calibri"/>
          <w:color w:val="00000A"/>
        </w:rPr>
      </w:pPr>
      <w:r w:rsidRPr="00FC465C">
        <w:rPr>
          <w:rFonts w:ascii="Liberation Serif" w:eastAsia="Calibri" w:hAnsi="Liberation Serif" w:cs="Calibri"/>
          <w:i/>
          <w:iCs/>
          <w:color w:val="00000A"/>
          <w:sz w:val="24"/>
          <w:szCs w:val="24"/>
        </w:rPr>
        <w:t xml:space="preserve"> «Если пенсия назначается впервые, то гражданину нужно подать только заявление о её доставке, указав удобный способ получения выплаты — через почтовую или кредитную организацию. Это можно сделать на портале Госуслуг, о чём в личный кабинет поступит соответствующее уведомление. Если же человек уже является пенсионером, то ежемесячная денежная выплата будет доставляться тем же способом, что и пенсия», — рассказал управляющий Отделением </w:t>
      </w:r>
      <w:r w:rsidRPr="00FC465C">
        <w:rPr>
          <w:rFonts w:ascii="Liberation Serif" w:eastAsia="Calibri" w:hAnsi="Liberation Serif" w:cs="Calibri"/>
          <w:b/>
          <w:i/>
          <w:iCs/>
          <w:color w:val="00000A"/>
          <w:sz w:val="24"/>
          <w:szCs w:val="24"/>
        </w:rPr>
        <w:t>Владимир Федоров</w:t>
      </w:r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t>.</w:t>
      </w:r>
    </w:p>
    <w:p w14:paraId="686F1D7B" w14:textId="77777777" w:rsidR="00FC465C" w:rsidRPr="00FC465C" w:rsidRDefault="00FC465C" w:rsidP="00FC465C">
      <w:pPr>
        <w:suppressAutoHyphens/>
        <w:spacing w:after="200" w:line="240" w:lineRule="auto"/>
        <w:jc w:val="both"/>
        <w:rPr>
          <w:rFonts w:ascii="Liberation Serif" w:eastAsia="Calibri" w:hAnsi="Liberation Serif" w:cs="Calibri"/>
          <w:color w:val="00000A"/>
          <w:sz w:val="24"/>
          <w:szCs w:val="24"/>
        </w:rPr>
      </w:pPr>
      <w:r w:rsidRPr="00FC465C">
        <w:rPr>
          <w:rFonts w:ascii="Liberation Serif" w:eastAsia="Calibri" w:hAnsi="Liberation Serif" w:cs="Calibri"/>
          <w:color w:val="00000A"/>
          <w:sz w:val="24"/>
          <w:szCs w:val="24"/>
        </w:rPr>
        <w:lastRenderedPageBreak/>
        <w:t>Отметим, что для участников Великой Отечественной войны, граждан, награждённых знаком «Житель блокадного Ленинграда», «Житель осаждённого Севастополя», «Житель осаждённого Сталинграда» и граждан, ставших инвалидами вследствие военной травмы, федеральным законодательством закреплено право на получение одновременно двух пенсий — государственной пенсии по инвалидности и страховой пенсии по старости.</w:t>
      </w:r>
    </w:p>
    <w:p w14:paraId="09CAEC6D" w14:textId="77777777" w:rsidR="00FC465C" w:rsidRPr="00FC465C" w:rsidRDefault="00FC465C" w:rsidP="00FC465C">
      <w:pPr>
        <w:suppressAutoHyphens/>
        <w:spacing w:after="200" w:line="240" w:lineRule="auto"/>
        <w:jc w:val="both"/>
        <w:rPr>
          <w:rFonts w:ascii="Liberation Serif" w:eastAsia="Calibri" w:hAnsi="Liberation Serif" w:cs="Calibri"/>
          <w:color w:val="00000A"/>
          <w:sz w:val="24"/>
          <w:szCs w:val="24"/>
        </w:rPr>
      </w:pPr>
    </w:p>
    <w:p w14:paraId="48DCC4EC" w14:textId="77777777" w:rsidR="008356BE" w:rsidRDefault="006860E9">
      <w:r w:rsidRPr="006860E9">
        <w:rPr>
          <w:noProof/>
          <w:lang w:eastAsia="ru-RU"/>
        </w:rPr>
        <w:drawing>
          <wp:inline distT="0" distB="0" distL="0" distR="0" wp14:anchorId="733DDB1E" wp14:editId="270BF1C8">
            <wp:extent cx="5940425" cy="7212658"/>
            <wp:effectExtent l="0" t="0" r="3175" b="7620"/>
            <wp:docPr id="4" name="Рисунок 4" descr="C:\Users\User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65"/>
    <w:rsid w:val="00116672"/>
    <w:rsid w:val="006860E9"/>
    <w:rsid w:val="008356BE"/>
    <w:rsid w:val="009B3E23"/>
    <w:rsid w:val="009C0465"/>
    <w:rsid w:val="00A353D4"/>
    <w:rsid w:val="00F302B2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9A8A"/>
  <w15:chartTrackingRefBased/>
  <w15:docId w15:val="{67698720-706A-454C-9F00-71A4C0C6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>DG Win&amp;Soft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2024-04-03T19:10:00Z</dcterms:created>
  <dcterms:modified xsi:type="dcterms:W3CDTF">2024-04-03T19:10:00Z</dcterms:modified>
</cp:coreProperties>
</file>