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206" w:rsidRDefault="00417A01">
      <w:pPr>
        <w:pStyle w:val="a7"/>
        <w:outlineLvl w:val="0"/>
      </w:pPr>
      <w:bookmarkStart w:id="0" w:name="_GoBack"/>
      <w:bookmarkEnd w:id="0"/>
      <w:r>
        <w:rPr>
          <w:noProof/>
          <w:lang w:eastAsia="ru-RU"/>
        </w:rPr>
        <w:drawing>
          <wp:anchor distT="0" distB="0" distL="133350" distR="115570" simplePos="0" relativeHeight="3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25400</wp:posOffset>
            </wp:positionV>
            <wp:extent cx="1579880" cy="1399540"/>
            <wp:effectExtent l="0" t="0" r="0" b="0"/>
            <wp:wrapTight wrapText="bothSides">
              <wp:wrapPolygon edited="0">
                <wp:start x="-584" y="0"/>
                <wp:lineTo x="-584" y="20807"/>
                <wp:lineTo x="21589" y="20807"/>
                <wp:lineTo x="21589" y="0"/>
                <wp:lineTo x="-584" y="0"/>
              </wp:wrapPolygon>
            </wp:wrapTight>
            <wp:docPr id="1" name="Рисунок 0" descr="Логотип WEB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Логотип WEB 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139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</w:rPr>
        <w:t>ПРЕСС-СЛУЖБА</w:t>
      </w:r>
    </w:p>
    <w:p w:rsidR="00526206" w:rsidRDefault="00417A01">
      <w:pPr>
        <w:pStyle w:val="a7"/>
      </w:pPr>
      <w:r>
        <w:rPr>
          <w:sz w:val="32"/>
        </w:rPr>
        <w:t xml:space="preserve">ОТДЕЛЕНИЯ ФОНДА ПЕНСИОННОГО </w:t>
      </w:r>
    </w:p>
    <w:p w:rsidR="00526206" w:rsidRDefault="00417A01">
      <w:pPr>
        <w:pStyle w:val="a7"/>
      </w:pPr>
      <w:r>
        <w:rPr>
          <w:sz w:val="32"/>
        </w:rPr>
        <w:t xml:space="preserve">И СОЦИАЛЬНОГО СТРАХОВАНИЯ </w:t>
      </w:r>
    </w:p>
    <w:p w:rsidR="00526206" w:rsidRDefault="00417A01">
      <w:pPr>
        <w:pStyle w:val="a7"/>
      </w:pPr>
      <w:r>
        <w:rPr>
          <w:sz w:val="32"/>
        </w:rPr>
        <w:t>РОССИЙСКОЙ ФЕДЕРАЦИИ</w:t>
      </w:r>
    </w:p>
    <w:p w:rsidR="00526206" w:rsidRDefault="00417A01">
      <w:pPr>
        <w:pStyle w:val="a7"/>
        <w:outlineLvl w:val="0"/>
      </w:pPr>
      <w:r>
        <w:rPr>
          <w:sz w:val="32"/>
        </w:rPr>
        <w:t xml:space="preserve">ПО ВОЛГОГРАДСКОЙ ОБЛАСТИ </w:t>
      </w:r>
    </w:p>
    <w:p w:rsidR="00526206" w:rsidRDefault="00526206">
      <w:pPr>
        <w:pStyle w:val="a7"/>
        <w:ind w:left="142"/>
        <w:outlineLvl w:val="0"/>
        <w:rPr>
          <w:sz w:val="32"/>
        </w:rPr>
      </w:pPr>
    </w:p>
    <w:p w:rsidR="00526206" w:rsidRDefault="00417A01">
      <w:pPr>
        <w:pStyle w:val="ab"/>
        <w:ind w:left="142" w:firstLine="578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                                          400001, г. Волгоград, ул. Рабоче-Крестьянская, 16</w:t>
      </w:r>
    </w:p>
    <w:p w:rsidR="00526206" w:rsidRDefault="00526206">
      <w:pPr>
        <w:pStyle w:val="ab"/>
        <w:ind w:left="1620"/>
        <w:jc w:val="center"/>
        <w:rPr>
          <w:b/>
          <w:bCs/>
          <w:sz w:val="28"/>
        </w:rPr>
      </w:pPr>
    </w:p>
    <w:p w:rsidR="00526206" w:rsidRDefault="00417A01">
      <w:pPr>
        <w:pStyle w:val="ab"/>
        <w:ind w:left="1620"/>
        <w:jc w:val="center"/>
        <w:rPr>
          <w:b/>
          <w:bCs/>
          <w:sz w:val="28"/>
        </w:rPr>
      </w:pPr>
      <w:r>
        <w:rPr>
          <w:b/>
          <w:bCs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65405</wp:posOffset>
                </wp:positionV>
                <wp:extent cx="6704965" cy="1270"/>
                <wp:effectExtent l="0" t="0" r="0" b="0"/>
                <wp:wrapNone/>
                <wp:docPr id="2" name="shape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4280" cy="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99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0.8pt,5.15pt" to="538.65pt,5.15pt" ID="shape_0" stroked="t" style="position:absolute">
                <v:stroke color="#000099" weight="57240" joinstyle="miter" endcap="flat"/>
                <v:fill on="false" o:detectmouseclick="t"/>
              </v:line>
            </w:pict>
          </mc:Fallback>
        </mc:AlternateContent>
      </w:r>
    </w:p>
    <w:p w:rsidR="00526206" w:rsidRDefault="00526206">
      <w:pPr>
        <w:pStyle w:val="ab"/>
        <w:jc w:val="left"/>
        <w:rPr>
          <w:b/>
          <w:bCs/>
        </w:rPr>
      </w:pPr>
    </w:p>
    <w:p w:rsidR="00526206" w:rsidRDefault="00417A01">
      <w:pPr>
        <w:jc w:val="center"/>
      </w:pPr>
      <w:r>
        <w:rPr>
          <w:rFonts w:ascii="Times New Roman" w:hAnsi="Times New Roman"/>
          <w:b/>
          <w:bCs/>
          <w:szCs w:val="20"/>
        </w:rPr>
        <w:t xml:space="preserve">      Официальный сайт Отделения СФР по </w:t>
      </w:r>
      <w:r>
        <w:rPr>
          <w:rFonts w:ascii="Times New Roman" w:hAnsi="Times New Roman"/>
          <w:b/>
          <w:bCs/>
          <w:szCs w:val="20"/>
        </w:rPr>
        <w:t>Волгоградской области –</w:t>
      </w:r>
      <w:r>
        <w:rPr>
          <w:rFonts w:ascii="Times New Roman" w:hAnsi="Times New Roman"/>
          <w:b/>
          <w:bCs/>
          <w:szCs w:val="20"/>
          <w:u w:val="single"/>
        </w:rPr>
        <w:t xml:space="preserve">  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sfr</w:t>
      </w:r>
      <w:proofErr w:type="spellEnd"/>
      <w:r>
        <w:rPr>
          <w:rFonts w:ascii="Times New Roman" w:hAnsi="Times New Roman"/>
          <w:b/>
          <w:bCs/>
          <w:szCs w:val="20"/>
        </w:rPr>
        <w:t>.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gov</w:t>
      </w:r>
      <w:proofErr w:type="spellEnd"/>
      <w:r>
        <w:rPr>
          <w:rFonts w:ascii="Times New Roman" w:hAnsi="Times New Roman"/>
          <w:b/>
          <w:bCs/>
          <w:szCs w:val="20"/>
        </w:rPr>
        <w:t>.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ru</w:t>
      </w:r>
      <w:proofErr w:type="spellEnd"/>
      <w:r>
        <w:rPr>
          <w:rFonts w:ascii="Times New Roman" w:hAnsi="Times New Roman"/>
          <w:b/>
          <w:bCs/>
          <w:szCs w:val="20"/>
        </w:rPr>
        <w:t>/</w:t>
      </w:r>
      <w:r>
        <w:rPr>
          <w:rFonts w:ascii="Times New Roman" w:hAnsi="Times New Roman"/>
          <w:b/>
          <w:bCs/>
          <w:szCs w:val="20"/>
          <w:lang w:val="en-US"/>
        </w:rPr>
        <w:t>branches</w:t>
      </w:r>
      <w:r>
        <w:rPr>
          <w:rFonts w:ascii="Times New Roman" w:hAnsi="Times New Roman"/>
          <w:b/>
          <w:bCs/>
          <w:szCs w:val="20"/>
        </w:rPr>
        <w:t>/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volgograd</w:t>
      </w:r>
      <w:proofErr w:type="spellEnd"/>
      <w:r>
        <w:rPr>
          <w:rFonts w:ascii="Times New Roman" w:hAnsi="Times New Roman"/>
          <w:b/>
          <w:bCs/>
          <w:szCs w:val="20"/>
        </w:rPr>
        <w:t>/</w:t>
      </w:r>
    </w:p>
    <w:p w:rsidR="00526206" w:rsidRDefault="00526206">
      <w:pPr>
        <w:jc w:val="center"/>
        <w:rPr>
          <w:rFonts w:ascii="Times New Roman" w:hAnsi="Times New Roman"/>
          <w:b/>
          <w:bCs/>
          <w:szCs w:val="20"/>
        </w:rPr>
      </w:pPr>
    </w:p>
    <w:p w:rsidR="00526206" w:rsidRDefault="00417A01">
      <w:pPr>
        <w:spacing w:after="120" w:line="360" w:lineRule="auto"/>
        <w:jc w:val="center"/>
      </w:pPr>
      <w:bookmarkStart w:id="1" w:name="__DdeLink__794_214987480"/>
      <w:r>
        <w:rPr>
          <w:rFonts w:ascii="Times New Roman" w:hAnsi="Times New Roman" w:cs="Times New Roman"/>
          <w:b/>
          <w:sz w:val="28"/>
          <w:szCs w:val="28"/>
        </w:rPr>
        <w:t>Более 10 тысяч человек</w:t>
      </w:r>
      <w:bookmarkEnd w:id="1"/>
      <w:r>
        <w:rPr>
          <w:rFonts w:ascii="Times New Roman" w:hAnsi="Times New Roman" w:cs="Times New Roman"/>
          <w:b/>
          <w:sz w:val="28"/>
          <w:szCs w:val="28"/>
        </w:rPr>
        <w:t xml:space="preserve"> с инвалидностью Отделение СФР по Волгоградской области обеспечило техническими средствами реабилитации в 2023 году</w:t>
      </w:r>
    </w:p>
    <w:p w:rsidR="00526206" w:rsidRDefault="00417A01">
      <w:pPr>
        <w:spacing w:after="120" w:line="36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ab/>
        <w:t xml:space="preserve">С начала 2023 года региональное Отделение Социального фонда </w:t>
      </w:r>
      <w:r>
        <w:rPr>
          <w:rFonts w:ascii="Times New Roman" w:hAnsi="Times New Roman" w:cs="Times New Roman"/>
          <w:i/>
          <w:sz w:val="26"/>
          <w:szCs w:val="26"/>
        </w:rPr>
        <w:t xml:space="preserve">России предоставило     1 950 855 технических средств реабилитации (ТСР). В перечень </w:t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>выдаваемых</w:t>
      </w:r>
      <w:proofErr w:type="gramEnd"/>
      <w:r>
        <w:rPr>
          <w:rFonts w:ascii="Times New Roman" w:hAnsi="Times New Roman" w:cs="Times New Roman"/>
          <w:i/>
          <w:sz w:val="26"/>
          <w:szCs w:val="26"/>
        </w:rPr>
        <w:t xml:space="preserve"> ТСР входят кресла-коляски, протезы,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ортезы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, абсорбирующее белье и прочие изделия. </w:t>
      </w:r>
    </w:p>
    <w:p w:rsidR="00526206" w:rsidRDefault="00417A01">
      <w:pPr>
        <w:pStyle w:val="ab"/>
        <w:spacing w:after="120" w:line="360" w:lineRule="auto"/>
        <w:ind w:firstLine="0"/>
      </w:pPr>
      <w:r>
        <w:tab/>
        <w:t xml:space="preserve">У граждан с инвалидностью есть право выбора: они могут получить технические </w:t>
      </w:r>
      <w:r>
        <w:t xml:space="preserve">средства реабилитации и протезно-ортопедические изделия тремя способами. Первый – это предоставление ТСР в натуральном виде по направлению Отделения Социального фонда России. Второй – выплата компенсации за самостоятельно приобретённое изделие. И третий – </w:t>
      </w:r>
      <w:r>
        <w:t xml:space="preserve">покупка ТСР с использованием электронного сертификата. Все эти способы носят заявительный характер. Подать заявление можно через портал </w:t>
      </w:r>
      <w:proofErr w:type="spellStart"/>
      <w:r>
        <w:t>Госуслуг</w:t>
      </w:r>
      <w:proofErr w:type="spellEnd"/>
      <w:r>
        <w:t>, в клиентских службах ОСФР и в офисах МФЦ.</w:t>
      </w:r>
    </w:p>
    <w:p w:rsidR="00526206" w:rsidRDefault="00417A01">
      <w:pPr>
        <w:spacing w:after="12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Напомним, по сертификату сегодня можно приобрести около 270 различн</w:t>
      </w:r>
      <w:r>
        <w:rPr>
          <w:rFonts w:ascii="Times New Roman" w:hAnsi="Times New Roman" w:cs="Times New Roman"/>
          <w:sz w:val="24"/>
          <w:szCs w:val="24"/>
        </w:rPr>
        <w:t xml:space="preserve">ых средств реабилитации, включая протезы верхних и нижних конечностей.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Соцфонд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разработал электронный </w:t>
      </w:r>
      <w:hyperlink r:id="rId6">
        <w:r>
          <w:rPr>
            <w:rStyle w:val="-"/>
            <w:rFonts w:ascii="Times New Roman" w:hAnsi="Times New Roman" w:cs="Times New Roman"/>
            <w:sz w:val="24"/>
            <w:szCs w:val="24"/>
          </w:rPr>
          <w:t>Каталог ТСР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для подбора и приобретения технических средств реабилитации. </w:t>
      </w:r>
    </w:p>
    <w:p w:rsidR="00526206" w:rsidRDefault="00417A01">
      <w:pPr>
        <w:spacing w:after="12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В настоящее время в Волгоградской </w:t>
      </w:r>
      <w:r>
        <w:rPr>
          <w:rFonts w:ascii="Times New Roman" w:hAnsi="Times New Roman" w:cs="Times New Roman"/>
          <w:sz w:val="24"/>
          <w:szCs w:val="24"/>
        </w:rPr>
        <w:t>области открыты 30 точек продаж, где принимают к оплате электронные сертификаты: 25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Волгограде, 5 </w:t>
      </w:r>
      <w:r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Волжском. Кроме того, более 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интернет-площадок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продают средства реабилитации по электронному сертификату. Сегодня к реализации проекта по электронн</w:t>
      </w:r>
      <w:r>
        <w:rPr>
          <w:rFonts w:ascii="Times New Roman" w:hAnsi="Times New Roman" w:cs="Times New Roman"/>
          <w:sz w:val="24"/>
          <w:szCs w:val="24"/>
        </w:rPr>
        <w:t xml:space="preserve">ому сертификату присоединяется популярная в регионе сеть аптек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Волгофарм</w:t>
      </w:r>
      <w:proofErr w:type="spellEnd"/>
      <w:r>
        <w:rPr>
          <w:rFonts w:ascii="Times New Roman" w:hAnsi="Times New Roman" w:cs="Times New Roman"/>
          <w:sz w:val="24"/>
          <w:szCs w:val="24"/>
        </w:rPr>
        <w:t>, отдельные точки сети уже продают средства реабилитации по электронному сертификату.</w:t>
      </w:r>
    </w:p>
    <w:p w:rsidR="00526206" w:rsidRDefault="00417A01">
      <w:pPr>
        <w:spacing w:after="12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Получить консультацию по обеспечению техническими средствами реабилитации можно в клиентских служ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бах Отделения СФР по Волгоградской области либо по телефону единого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контакт-центра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: 8-800-100-00-01 в рабочее время.</w:t>
      </w:r>
    </w:p>
    <w:sectPr w:rsidR="00526206">
      <w:pgSz w:w="11906" w:h="16838"/>
      <w:pgMar w:top="1134" w:right="567" w:bottom="567" w:left="56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206"/>
    <w:rsid w:val="00417A01"/>
    <w:rsid w:val="0052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E1"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Знак"/>
    <w:basedOn w:val="a1"/>
    <w:semiHidden/>
    <w:qFormat/>
    <w:rsid w:val="000C3A32"/>
    <w:rPr>
      <w:rFonts w:ascii="Times New Roman" w:eastAsia="Times New Roman" w:hAnsi="Times New Roman" w:cs="Times New Roman"/>
      <w:b/>
      <w:color w:val="00000A"/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1"/>
    <w:semiHidden/>
    <w:qFormat/>
    <w:rsid w:val="000C3A32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a6">
    <w:name w:val="Текст выноски Знак"/>
    <w:basedOn w:val="a1"/>
    <w:uiPriority w:val="99"/>
    <w:semiHidden/>
    <w:qFormat/>
    <w:rsid w:val="000C3A32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0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semiHidden/>
    <w:unhideWhenUsed/>
    <w:rsid w:val="000C3A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ody Text Indent"/>
    <w:basedOn w:val="a"/>
    <w:semiHidden/>
    <w:unhideWhenUsed/>
    <w:rsid w:val="000C3A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uiPriority w:val="99"/>
    <w:semiHidden/>
    <w:unhideWhenUsed/>
    <w:qFormat/>
    <w:rsid w:val="000C3A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rmal (Web)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Блочная цитата"/>
    <w:basedOn w:val="a"/>
    <w:qFormat/>
  </w:style>
  <w:style w:type="paragraph" w:customStyle="1" w:styleId="af">
    <w:name w:val="Заглавие"/>
    <w:basedOn w:val="a0"/>
  </w:style>
  <w:style w:type="paragraph" w:styleId="af0">
    <w:name w:val="Subtitle"/>
    <w:basedOn w:val="a0"/>
  </w:style>
  <w:style w:type="paragraph" w:customStyle="1" w:styleId="af1">
    <w:name w:val="Содержимое таблицы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E1"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Знак"/>
    <w:basedOn w:val="a1"/>
    <w:semiHidden/>
    <w:qFormat/>
    <w:rsid w:val="000C3A32"/>
    <w:rPr>
      <w:rFonts w:ascii="Times New Roman" w:eastAsia="Times New Roman" w:hAnsi="Times New Roman" w:cs="Times New Roman"/>
      <w:b/>
      <w:color w:val="00000A"/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1"/>
    <w:semiHidden/>
    <w:qFormat/>
    <w:rsid w:val="000C3A32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a6">
    <w:name w:val="Текст выноски Знак"/>
    <w:basedOn w:val="a1"/>
    <w:uiPriority w:val="99"/>
    <w:semiHidden/>
    <w:qFormat/>
    <w:rsid w:val="000C3A32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0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semiHidden/>
    <w:unhideWhenUsed/>
    <w:rsid w:val="000C3A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ody Text Indent"/>
    <w:basedOn w:val="a"/>
    <w:semiHidden/>
    <w:unhideWhenUsed/>
    <w:rsid w:val="000C3A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uiPriority w:val="99"/>
    <w:semiHidden/>
    <w:unhideWhenUsed/>
    <w:qFormat/>
    <w:rsid w:val="000C3A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rmal (Web)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Блочная цитата"/>
    <w:basedOn w:val="a"/>
    <w:qFormat/>
  </w:style>
  <w:style w:type="paragraph" w:customStyle="1" w:styleId="af">
    <w:name w:val="Заглавие"/>
    <w:basedOn w:val="a0"/>
  </w:style>
  <w:style w:type="paragraph" w:styleId="af0">
    <w:name w:val="Subtitle"/>
    <w:basedOn w:val="a0"/>
  </w:style>
  <w:style w:type="paragraph" w:customStyle="1" w:styleId="af1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tsr.sfr.gov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044MatyushechkinaMS</dc:creator>
  <cp:lastModifiedBy>EAV</cp:lastModifiedBy>
  <cp:revision>2</cp:revision>
  <dcterms:created xsi:type="dcterms:W3CDTF">2023-11-11T04:55:00Z</dcterms:created>
  <dcterms:modified xsi:type="dcterms:W3CDTF">2023-11-11T04:55:00Z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