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54" w:rsidRDefault="000B2468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345754" w:rsidRDefault="000B2468">
      <w:pPr>
        <w:pStyle w:val="a7"/>
      </w:pPr>
      <w:r>
        <w:rPr>
          <w:sz w:val="32"/>
        </w:rPr>
        <w:t xml:space="preserve">ОТДЕЛЕНИЯ ФОНДА ПЕНСИОННОГО </w:t>
      </w:r>
    </w:p>
    <w:p w:rsidR="00345754" w:rsidRDefault="000B2468">
      <w:pPr>
        <w:pStyle w:val="a7"/>
      </w:pPr>
      <w:r>
        <w:rPr>
          <w:sz w:val="32"/>
        </w:rPr>
        <w:t xml:space="preserve">И СОЦИАЛЬНОГО СТРАХОВАНИЯ </w:t>
      </w:r>
    </w:p>
    <w:p w:rsidR="00345754" w:rsidRDefault="000B2468">
      <w:pPr>
        <w:pStyle w:val="a7"/>
      </w:pPr>
      <w:r>
        <w:rPr>
          <w:sz w:val="32"/>
        </w:rPr>
        <w:t>РОССИЙСКОЙ ФЕДЕРАЦИИ</w:t>
      </w:r>
    </w:p>
    <w:p w:rsidR="00345754" w:rsidRDefault="000B2468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345754" w:rsidRDefault="00345754">
      <w:pPr>
        <w:pStyle w:val="a7"/>
        <w:ind w:left="142"/>
        <w:outlineLvl w:val="0"/>
        <w:rPr>
          <w:sz w:val="32"/>
        </w:rPr>
      </w:pPr>
    </w:p>
    <w:p w:rsidR="00345754" w:rsidRDefault="000B2468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345754" w:rsidRDefault="00345754">
      <w:pPr>
        <w:pStyle w:val="ab"/>
        <w:ind w:left="1620"/>
        <w:jc w:val="center"/>
        <w:rPr>
          <w:b/>
          <w:bCs/>
          <w:sz w:val="28"/>
        </w:rPr>
      </w:pPr>
    </w:p>
    <w:p w:rsidR="00345754" w:rsidRDefault="000B2468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345754" w:rsidRDefault="00345754">
      <w:pPr>
        <w:pStyle w:val="ab"/>
        <w:jc w:val="left"/>
        <w:rPr>
          <w:b/>
          <w:bCs/>
        </w:rPr>
      </w:pPr>
    </w:p>
    <w:p w:rsidR="00345754" w:rsidRDefault="000B246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345754" w:rsidRDefault="00345754">
      <w:pPr>
        <w:jc w:val="center"/>
        <w:rPr>
          <w:rFonts w:ascii="Liberation Sans" w:hAnsi="Liberation Sans"/>
          <w:sz w:val="26"/>
          <w:szCs w:val="26"/>
        </w:rPr>
      </w:pPr>
    </w:p>
    <w:p w:rsidR="00345754" w:rsidRDefault="000B24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Отделение СФР по Волгоградской области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проактивно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оформило </w:t>
      </w:r>
    </w:p>
    <w:p w:rsidR="00345754" w:rsidRDefault="000B24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более 12 тысяч СНИЛС новорождённым в 2023 году</w:t>
      </w:r>
    </w:p>
    <w:p w:rsidR="00345754" w:rsidRDefault="000B2468">
      <w:pPr>
        <w:spacing w:after="1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2023 году Отделение Социального фонда России по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открыло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12 307 лицевых счетов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постоянным страховым номером для новорождённых. Родителям малыша не пришлось самостоятельно никуда обращаться: СНИЛС оформляется на основании данных из информационных систем ЗАГС. </w:t>
      </w:r>
    </w:p>
    <w:p w:rsidR="00345754" w:rsidRDefault="000B2468">
      <w:pPr>
        <w:spacing w:after="1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СНИЛС — второй по необходимости документ после реги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страции рождения ребёнка</w:t>
      </w:r>
      <w:r>
        <w:rPr>
          <w:rFonts w:ascii="Times New Roman" w:eastAsia="Times New Roman" w:hAnsi="Times New Roman" w:cs="Times New Roman"/>
          <w:sz w:val="26"/>
          <w:szCs w:val="26"/>
        </w:rPr>
        <w:t>. Без него малышу невозможно оформить медицинский полис и встать на учёт в поликлинике. Страховой номер также используется при назначении различных социальных льгот, пособий, в том числе для получения сертификата на материнский капи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тал. </w:t>
      </w:r>
    </w:p>
    <w:p w:rsidR="00345754" w:rsidRDefault="000B2468">
      <w:pPr>
        <w:spacing w:after="1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Сведения об индивидуальном лицевом счёте направляются в личный кабинет мамы на портале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сразу после того, как из реестра ЗАГС в систему Социального фонда России поступает информация о рождении ребёнка. Если у родителя нет подтверждённой учёт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ной записи на портале, для получения СНИЛС можно обратиться в клиентскую службу Отделения СФР или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ближайший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МФЦ с паспортом и свидетельством о рождении ребёнка.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Страховой номер предоставят в день обращения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— пояснил </w:t>
      </w:r>
      <w:r>
        <w:rPr>
          <w:rFonts w:ascii="Times New Roman" w:hAnsi="Times New Roman" w:cs="Times New Roman"/>
          <w:sz w:val="26"/>
          <w:szCs w:val="26"/>
        </w:rPr>
        <w:t>управляющий ОСФР по Волгоградской обла</w:t>
      </w:r>
      <w:r>
        <w:rPr>
          <w:rFonts w:ascii="Times New Roman" w:hAnsi="Times New Roman" w:cs="Times New Roman"/>
          <w:sz w:val="26"/>
          <w:szCs w:val="26"/>
        </w:rPr>
        <w:t>сти Владимир Федоров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5754" w:rsidRDefault="000B2468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Напомним, что раньше документ выдавался в виде зелёной пластиковой карточки. Ими продолжают пользоваться те, у кого они уже есть. С 2019 года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вместо карточки выдаётся бумажное 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, заверенное территориальным органом СФР или М</w:t>
      </w:r>
      <w:r>
        <w:rPr>
          <w:rFonts w:ascii="Times New Roman" w:eastAsia="Times New Roman" w:hAnsi="Times New Roman" w:cs="Times New Roman"/>
          <w:sz w:val="26"/>
          <w:szCs w:val="26"/>
        </w:rPr>
        <w:t>ФЦ.</w:t>
      </w:r>
    </w:p>
    <w:p w:rsidR="00345754" w:rsidRDefault="000B2468">
      <w:pPr>
        <w:jc w:val="both"/>
      </w:pPr>
      <w:r>
        <w:rPr>
          <w:rFonts w:ascii="Liberation Sans" w:hAnsi="Liberation Sans"/>
          <w:sz w:val="26"/>
          <w:szCs w:val="26"/>
        </w:rPr>
        <w:br/>
      </w:r>
    </w:p>
    <w:p w:rsidR="00345754" w:rsidRDefault="00345754">
      <w:pPr>
        <w:jc w:val="both"/>
      </w:pPr>
    </w:p>
    <w:sectPr w:rsidR="00345754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4"/>
    <w:rsid w:val="000B2468"/>
    <w:rsid w:val="003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2023-11-11T04:55:00Z</dcterms:created>
  <dcterms:modified xsi:type="dcterms:W3CDTF">2023-11-11T04:55:00Z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