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0" w:rsidRDefault="006505B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C00" w:rsidRDefault="008E1C00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E1C00" w:rsidRDefault="006505B0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На кого можно оформить выплаты из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маткапитала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>?</w:t>
      </w:r>
    </w:p>
    <w:p w:rsidR="008E1C00" w:rsidRDefault="008E1C00">
      <w:pPr>
        <w:jc w:val="center"/>
        <w:rPr>
          <w:rFonts w:hint="eastAsia"/>
          <w:b/>
          <w:bCs/>
          <w:sz w:val="12"/>
          <w:szCs w:val="12"/>
        </w:rPr>
      </w:pP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 2020 года материнский капитал выплачивается на первого ребёнка. В связи с этим в ПФР поступают вопросы от родителей, которые хотят оформить получение ежемесячных выплат: будет ли уменьшаться </w:t>
      </w:r>
      <w:proofErr w:type="spellStart"/>
      <w:r>
        <w:rPr>
          <w:sz w:val="28"/>
          <w:szCs w:val="28"/>
        </w:rPr>
        <w:t>маткапитал</w:t>
      </w:r>
      <w:proofErr w:type="spellEnd"/>
      <w:r>
        <w:rPr>
          <w:sz w:val="28"/>
          <w:szCs w:val="28"/>
        </w:rPr>
        <w:t xml:space="preserve">  на данную выплату за первого ребёнка?</w:t>
      </w: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Разъясняем. Право на ежемесячную выплату имеют родители с небольшим бюджетом: среднедушевой доход в таких семьях не превышает двух прожиточных минимумов трудоспособного населения (сейчас это 21 784 руб.). </w:t>
      </w:r>
      <w:r>
        <w:rPr>
          <w:sz w:val="28"/>
          <w:szCs w:val="28"/>
        </w:rPr>
        <w:t>Выплата назначается на первого или второго ребёнка в возрасте до трёх лет, если он родился (или был усыновлён) начиная с 2018 года.</w:t>
      </w: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>Сумма материнского капитала не уменьшается на ежемесячную выплату при рождении первого ребёнка, так как в данном случае сре</w:t>
      </w:r>
      <w:r>
        <w:rPr>
          <w:sz w:val="28"/>
          <w:szCs w:val="28"/>
        </w:rPr>
        <w:t>дства поступают из бюджета и обращаться за ними нужно в соцзащиту или МФЦ.</w:t>
      </w: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>При назначении ежемесячной выплаты на второго ребёнка деньги выплачиваются из средств материнского капитала, соответственно уменьшая его размер. Заявление подаётся в Пенсионный фон</w:t>
      </w:r>
      <w:r>
        <w:rPr>
          <w:sz w:val="28"/>
          <w:szCs w:val="28"/>
        </w:rPr>
        <w:t xml:space="preserve">д — через личный кабинет на сайте ПФР,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а также лично в клиентской службе ПФР или в МФЦ. Закон предоставляет Пенсионному фонду 10 рабочих дней на рассмотрение заявления и ещё 5 рабочих дней на перевод средств. </w:t>
      </w: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Сумма ежемесячной выплаты — </w:t>
      </w:r>
      <w:r>
        <w:rPr>
          <w:sz w:val="28"/>
          <w:szCs w:val="28"/>
        </w:rPr>
        <w:t>это один прожиточный минимум на ребёнка в регионе его проживания. В 2021 году в Волгоградской области он равен 10 414 руб..</w:t>
      </w:r>
    </w:p>
    <w:p w:rsidR="008E1C00" w:rsidRDefault="006505B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2 298 семей в нашем регионе получают сегодня ежемесячные выплаты из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>. В июне на счета владельцев сертификата поступило с</w:t>
      </w:r>
      <w:r>
        <w:rPr>
          <w:sz w:val="28"/>
          <w:szCs w:val="28"/>
        </w:rPr>
        <w:t xml:space="preserve">выше 24 миллионов рублей. </w:t>
      </w:r>
    </w:p>
    <w:p w:rsidR="008E1C00" w:rsidRDefault="008E1C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00" w:rsidRDefault="006505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E1C00" w:rsidRDefault="006505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E1C00" w:rsidRDefault="006505B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E1C0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00"/>
    <w:rsid w:val="006505B0"/>
    <w:rsid w:val="008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2021-06-09T16:12:00Z</cp:lastPrinted>
  <dcterms:created xsi:type="dcterms:W3CDTF">2021-06-24T20:41:00Z</dcterms:created>
  <dcterms:modified xsi:type="dcterms:W3CDTF">2021-06-24T20:41:00Z</dcterms:modified>
  <dc:language>ru-RU</dc:language>
</cp:coreProperties>
</file>