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D" w:rsidRDefault="00195B10" w:rsidP="00930D2D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30D2D"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930D2D" w:rsidRDefault="00930D2D" w:rsidP="00930D2D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02"/>
        <w:gridCol w:w="1443"/>
        <w:gridCol w:w="1776"/>
        <w:gridCol w:w="1443"/>
        <w:gridCol w:w="1272"/>
        <w:gridCol w:w="1536"/>
        <w:gridCol w:w="1187"/>
        <w:gridCol w:w="1488"/>
        <w:gridCol w:w="2016"/>
      </w:tblGrid>
      <w:tr w:rsidR="007C42BE" w:rsidTr="00930D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 w:rsidP="007C42BE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</w:t>
            </w:r>
            <w:r w:rsidR="007C42BE">
              <w:rPr>
                <w:rFonts w:ascii="Times New Roman" w:hAnsi="Times New Roman"/>
                <w:sz w:val="24"/>
                <w:szCs w:val="24"/>
              </w:rPr>
              <w:t>оимость основных фондов на 01.03.2020 г.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7C42BE" w:rsidTr="00930D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75.11.32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Pr="004B5DCC" w:rsidRDefault="004B5DCC" w:rsidP="007C4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DCC">
              <w:rPr>
                <w:rFonts w:ascii="Times New Roman" w:hAnsi="Times New Roman"/>
                <w:b/>
              </w:rPr>
              <w:t>182002702,06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930D2D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930D2D" w:rsidRDefault="00930D2D" w:rsidP="00930D2D">
      <w:pPr>
        <w:tabs>
          <w:tab w:val="left" w:pos="660"/>
        </w:tabs>
        <w:ind w:left="330" w:hanging="1462"/>
        <w:jc w:val="center"/>
        <w:rPr>
          <w:rFonts w:ascii="Times New Roman" w:hAnsi="Times New Roman"/>
        </w:rPr>
      </w:pPr>
    </w:p>
    <w:p w:rsidR="00930D2D" w:rsidRDefault="00930D2D" w:rsidP="00930D2D">
      <w:pPr>
        <w:tabs>
          <w:tab w:val="left" w:pos="660"/>
        </w:tabs>
        <w:ind w:left="330" w:hanging="1462"/>
        <w:rPr>
          <w:rFonts w:ascii="Times New Roman" w:hAnsi="Times New Roman"/>
        </w:rPr>
      </w:pPr>
    </w:p>
    <w:p w:rsidR="00930D2D" w:rsidRDefault="00930D2D" w:rsidP="00930D2D">
      <w:pPr>
        <w:tabs>
          <w:tab w:val="left" w:pos="660"/>
        </w:tabs>
        <w:ind w:left="330" w:hanging="1462"/>
        <w:rPr>
          <w:rFonts w:ascii="Times New Roman" w:hAnsi="Times New Roman"/>
        </w:rPr>
      </w:pPr>
    </w:p>
    <w:p w:rsidR="00930D2D" w:rsidRDefault="00930D2D" w:rsidP="00930D2D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jc w:val="right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/>
        <w:jc w:val="right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930D2D" w:rsidRDefault="00930D2D" w:rsidP="00930D2D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:rsidR="00930D2D" w:rsidRDefault="00930D2D" w:rsidP="00930D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Сиротинское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930D2D" w:rsidRDefault="002E3A00" w:rsidP="00930D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</w:t>
      </w:r>
      <w:r w:rsidR="00930D2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03.</w:t>
      </w:r>
      <w:r w:rsidR="00930D2D">
        <w:rPr>
          <w:rFonts w:ascii="Times New Roman" w:hAnsi="Times New Roman"/>
          <w:b/>
          <w:sz w:val="24"/>
          <w:szCs w:val="24"/>
        </w:rPr>
        <w:t>2020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07"/>
        <w:gridCol w:w="6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930D2D" w:rsidTr="005557A3">
        <w:trPr>
          <w:gridAfter w:val="1"/>
          <w:wAfter w:w="2515" w:type="dxa"/>
          <w:trHeight w:val="2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Default="00930D2D" w:rsidP="0055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Default="00930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0D2D" w:rsidRDefault="00CC1A18" w:rsidP="004F6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Примечание(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особые отметки)</w:t>
            </w:r>
          </w:p>
        </w:tc>
      </w:tr>
      <w:tr w:rsidR="007F6661" w:rsidRPr="00806213" w:rsidTr="007F6661">
        <w:trPr>
          <w:gridAfter w:val="1"/>
          <w:wAfter w:w="2515" w:type="dxa"/>
          <w:trHeight w:val="431"/>
        </w:trPr>
        <w:tc>
          <w:tcPr>
            <w:tcW w:w="149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F6661" w:rsidRPr="00806213" w:rsidRDefault="007F6661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:rsidR="007F6661" w:rsidRPr="00806213" w:rsidRDefault="007F6661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кирпичное, 1974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деревянное здание, 1936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 1970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Незаконченное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Двухэтажное,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блочное здание, 1990 года постройки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640144,62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кирпичное, 1968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двухэтажное, кирпичное,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9026,64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Колодец-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02E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02E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02E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02E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02E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1970г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 w:rsidP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Водонапорная башня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</w:t>
            </w:r>
            <w:r w:rsidR="007F666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Жариков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 ,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Липов</w:t>
            </w:r>
            <w:proofErr w:type="spellEnd"/>
            <w:proofErr w:type="gram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740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Площадка для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C7FE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7B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C7FE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C7FE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 w:rsidRPr="00806213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</w:t>
            </w:r>
            <w:r w:rsidR="005C7FE7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C7FE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Башня водонапорная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B37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C1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94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7F666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94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</w:t>
            </w:r>
            <w:r w:rsidR="005A059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7F666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котельной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31.01.1967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86F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СШ</w:t>
            </w:r>
          </w:p>
        </w:tc>
      </w:tr>
      <w:tr w:rsidR="00930D2D" w:rsidRPr="00806213" w:rsidTr="005557A3">
        <w:trPr>
          <w:gridAfter w:val="1"/>
          <w:wAfter w:w="2515" w:type="dxa"/>
          <w:trHeight w:val="11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7F666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86F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 w:rsidRPr="00806213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 на два бокса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Постановление №15 от 06.04.2015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22.01.2015г.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21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727922,77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977C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136459,8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Продольная, пер.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977C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93210,08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977C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109842,75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07.12.2015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977C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69541,65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артезианской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скважины 268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  <w:r w:rsidR="00187ED6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F6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 для эксплуатации водонапорной башни 297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  <w:r w:rsidRPr="00806213">
              <w:rPr>
                <w:rFonts w:ascii="Times New Roman" w:hAnsi="Times New Roman"/>
                <w:color w:val="000000" w:themeColor="text1"/>
              </w:rPr>
              <w:lastRenderedPageBreak/>
              <w:t xml:space="preserve">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водопровода. 6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55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существующего водопровода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42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Сиротинского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1031100007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color w:val="000000" w:themeColor="text1"/>
              </w:rPr>
              <w:t>10311000</w:t>
            </w:r>
            <w:r w:rsidRPr="00806213">
              <w:rPr>
                <w:color w:val="000000" w:themeColor="text1"/>
                <w:lang w:val="en-US"/>
              </w:rPr>
              <w:t>1</w:t>
            </w:r>
            <w:r w:rsidRPr="00806213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</w:t>
            </w:r>
            <w:r w:rsidRPr="00806213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</w:t>
            </w:r>
            <w:r w:rsidRPr="00806213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</w:t>
            </w:r>
            <w:r w:rsidRPr="00806213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севернее 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юго-западный 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67B0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0467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930D2D" w:rsidRPr="00806213" w:rsidRDefault="00930D2D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  <w:lang w:val="en-US"/>
              </w:rPr>
            </w:pPr>
            <w:r w:rsidRPr="00806213">
              <w:rPr>
                <w:color w:val="000000" w:themeColor="text1"/>
              </w:rPr>
              <w:t>103110000</w:t>
            </w:r>
            <w:r w:rsidRPr="00806213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1CF1" w:rsidRPr="00806213" w:rsidTr="00CA72FB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CF1" w:rsidRPr="00806213" w:rsidRDefault="006A2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046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34080092380083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 w:rsidP="00CA72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5B0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Парк отдыха, вторая </w:t>
            </w:r>
            <w:proofErr w:type="gram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группа(</w:t>
            </w:r>
            <w:proofErr w:type="gramEnd"/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свыше 2 лет до 3 лет включительно)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9A03FF" w:rsidP="00CA72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="005B0CC8" w:rsidRPr="00806213">
              <w:rPr>
                <w:rFonts w:ascii="Times New Roman" w:hAnsi="Times New Roman"/>
                <w:color w:val="000000" w:themeColor="text1"/>
                <w:szCs w:val="24"/>
              </w:rPr>
              <w:t>бл.</w:t>
            </w:r>
            <w:r w:rsidRPr="0080621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5B0CC8" w:rsidRPr="00806213">
              <w:rPr>
                <w:rFonts w:ascii="Times New Roman" w:hAnsi="Times New Roman"/>
                <w:color w:val="000000" w:themeColor="text1"/>
                <w:szCs w:val="24"/>
              </w:rPr>
              <w:t>Волгоградская,</w:t>
            </w:r>
            <w:r w:rsidRPr="0080621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B0CC8" w:rsidRPr="00806213">
              <w:rPr>
                <w:rFonts w:ascii="Times New Roman" w:hAnsi="Times New Roman"/>
                <w:color w:val="000000" w:themeColor="text1"/>
                <w:szCs w:val="24"/>
              </w:rPr>
              <w:t>Иловлинский</w:t>
            </w:r>
            <w:proofErr w:type="spellEnd"/>
            <w:r w:rsidR="005B0CC8" w:rsidRPr="00806213">
              <w:rPr>
                <w:rFonts w:ascii="Times New Roman" w:hAnsi="Times New Roman"/>
                <w:color w:val="000000" w:themeColor="text1"/>
                <w:szCs w:val="24"/>
              </w:rPr>
              <w:t xml:space="preserve"> район.</w:t>
            </w:r>
            <w:r w:rsidRPr="0080621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5B0CC8" w:rsidRPr="00806213">
              <w:rPr>
                <w:rFonts w:ascii="Times New Roman" w:hAnsi="Times New Roman"/>
                <w:color w:val="000000" w:themeColor="text1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963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0F51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643E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643E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1CF1" w:rsidRPr="00806213" w:rsidRDefault="00861C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3E6" w:rsidRPr="00806213" w:rsidTr="00A053E6">
        <w:trPr>
          <w:gridAfter w:val="1"/>
          <w:wAfter w:w="2515" w:type="dxa"/>
          <w:trHeight w:val="990"/>
        </w:trPr>
        <w:tc>
          <w:tcPr>
            <w:tcW w:w="1200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053E6" w:rsidRPr="00806213" w:rsidRDefault="00A053E6" w:rsidP="00973B2B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Транспортные средства                                                        ИТОГО:                                     </w:t>
            </w:r>
            <w:r w:rsidRPr="008062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176973262,45</w:t>
            </w:r>
          </w:p>
          <w:p w:rsidR="00A053E6" w:rsidRPr="00806213" w:rsidRDefault="00A053E6" w:rsidP="00A053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053E6" w:rsidRPr="00806213" w:rsidRDefault="00A053E6" w:rsidP="00973B2B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108966294,66</w:t>
            </w:r>
          </w:p>
          <w:p w:rsidR="00A053E6" w:rsidRPr="00806213" w:rsidRDefault="00A053E6" w:rsidP="00CA72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Автобус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Прицеп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12150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973954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96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973954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1D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6285,03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5557A3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739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7395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906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245717,89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4C56" w:rsidRPr="00806213" w:rsidTr="003E4C56">
        <w:trPr>
          <w:gridAfter w:val="1"/>
          <w:wAfter w:w="2515" w:type="dxa"/>
          <w:trHeight w:val="620"/>
        </w:trPr>
        <w:tc>
          <w:tcPr>
            <w:tcW w:w="1044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4C56" w:rsidRPr="00806213" w:rsidRDefault="003E4C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6" w:rsidRPr="00806213" w:rsidRDefault="0049068D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3035040,61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6" w:rsidRPr="00806213" w:rsidRDefault="00587344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252002,92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6" w:rsidRPr="00806213" w:rsidRDefault="003E4C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4C56" w:rsidRPr="00806213" w:rsidTr="003E4C56">
        <w:trPr>
          <w:gridAfter w:val="1"/>
          <w:wAfter w:w="2515" w:type="dxa"/>
        </w:trPr>
        <w:tc>
          <w:tcPr>
            <w:tcW w:w="149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4C56" w:rsidRPr="00806213" w:rsidRDefault="003E4C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930D2D" w:rsidRPr="00806213" w:rsidTr="00E725AF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C7FE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Горелка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газомазутная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930D2D" w:rsidRPr="00806213" w:rsidTr="00E725AF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D45A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930D2D" w:rsidRPr="00806213" w:rsidTr="00E725AF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930D2D" w:rsidRPr="00806213" w:rsidTr="00E725AF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 В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E1D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E1D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B5E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</w:t>
            </w:r>
            <w:r w:rsidR="00CE1D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C7F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</w:t>
            </w:r>
            <w:r w:rsidR="00CE1DB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87C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87C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87C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proofErr w:type="gram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.договору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87C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 w:rsidP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 w:rsidP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 w:rsidP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2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C1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B1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</w:t>
            </w:r>
            <w:r w:rsidR="00871A5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 w:rsidP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 Scanjet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C0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B1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</w:t>
            </w:r>
            <w:r w:rsidR="006D323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FC027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 w:rsidP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настольноея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0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 w:rsidP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1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D3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Колонки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B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BB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30D2D" w:rsidRPr="00806213" w:rsidRDefault="007279BB" w:rsidP="007279B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Пульт микшерный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Аива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B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B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B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 w:rsidP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 w:rsidP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E4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A2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Чинция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A2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Кресла 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C7E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001100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A1CA4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Силовая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A1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A1CA4" w:rsidP="00FA1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223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D65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color w:val="000000" w:themeColor="text1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901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901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901E4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901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901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86E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97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97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97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Москитная сетка на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2E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2E2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65C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4F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4F9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046B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2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046B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046B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93FAC" w:rsidP="00C93F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11D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017D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17D9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  <w:r w:rsidR="00F70E8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70E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17D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  <w:r w:rsidR="00F70E8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70E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279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F73BA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4F680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917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917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</w:t>
            </w:r>
            <w:r w:rsidR="007046B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046B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114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40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 w:rsidP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72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F6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 w:rsidP="000454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0454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  <w:r w:rsidR="004F4CA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</w:t>
            </w:r>
            <w:r w:rsidR="004F4CA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</w:t>
            </w:r>
            <w:r w:rsidR="004F4CA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</w:t>
            </w:r>
            <w:r w:rsidR="004F4CA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8C39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</w:t>
            </w:r>
            <w:r w:rsidR="004F4CA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F4C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F6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EF6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F1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11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</w:t>
            </w:r>
            <w:r w:rsidR="007603C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603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</w:t>
            </w:r>
            <w:r w:rsidR="004F680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</w:t>
            </w:r>
            <w:r w:rsidR="007603C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603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56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07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</w:t>
            </w:r>
            <w:r w:rsidR="007603C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603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56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56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Двери металлические 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C7E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571D3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31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Манитор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A272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</w:t>
            </w:r>
            <w:r w:rsidR="00DE333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DE333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B2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FA2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2E210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571D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C56BB8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0800923801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C56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7A1D27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1D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7A1D27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1D27" w:rsidP="007A1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7A1D27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1D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  <w:r w:rsidR="007A1D27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7A1D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аккумул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12535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  <w:r w:rsidR="006B5436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-микшер, 4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предусил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8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линейных входов. 24 битный эффект-процессор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система, 1815,1875,1500ВТ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3D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</w:t>
            </w:r>
            <w:r w:rsidR="0012535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806213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  <w:r w:rsidR="009F5C5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F5C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806213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  <w:r w:rsidR="009F5C5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F5C50" w:rsidP="009F5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</w:t>
            </w:r>
            <w:r w:rsidR="009F5C5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F5C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погружной для подъема воды из скважины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Насос для подъема воды из скважин ЭЦВ 5-6,5-120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 w:rsidP="00E725A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Мемориальная стела из мрамора 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BF3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для 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Триммер бензиновый 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</w:t>
            </w:r>
            <w:r w:rsidR="00E725AF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Дрель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аккумуляторный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МФУ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lastRenderedPageBreak/>
              <w:t>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3.24 «Ограничение 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0773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0D2D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A36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6C2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930D2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2D" w:rsidRPr="00806213" w:rsidRDefault="0040773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</w:t>
            </w:r>
            <w:r w:rsidR="00930D2D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2D" w:rsidRPr="00806213" w:rsidRDefault="00930D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6F2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07731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</w:t>
            </w:r>
            <w:r w:rsidR="00B334B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07731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</w:t>
            </w:r>
            <w:r w:rsidR="00B334B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Концевой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07731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</w:t>
            </w:r>
            <w:r w:rsidR="00B334B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07731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</w:t>
            </w:r>
            <w:r w:rsidR="00B334B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6C299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proofErr w:type="gram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сим кар.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UM75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F680D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FB16C2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Pioner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FB16C2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  <w:r w:rsidR="00792CBC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792CBC" w:rsidP="00792CB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FB16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FB16C2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0618F3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334BE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4A36F2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FB16C2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0618F3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BE" w:rsidRPr="00806213" w:rsidRDefault="00B334BE" w:rsidP="002D4B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E" w:rsidRPr="00806213" w:rsidRDefault="00B334BE" w:rsidP="002D4B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5557A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C299E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C299E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C299E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Карусель 4-х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0AE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E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010AE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0" w:rsidRPr="00806213" w:rsidRDefault="00010AE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6C299E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FB16C2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CD0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6C299E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Шкаф РИБЕРА </w:t>
            </w: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D0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B6CD0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0" w:rsidRPr="00806213" w:rsidRDefault="004B6CD0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936FA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AE0B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936FA1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FB16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AE0BD6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6FA1" w:rsidRPr="00806213" w:rsidTr="00E725AF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4A36F2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16C2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2265E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8757D3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A1" w:rsidRPr="00806213" w:rsidRDefault="006E3EFA" w:rsidP="004F6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757D3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A1" w:rsidRPr="00806213" w:rsidRDefault="00936FA1" w:rsidP="004F68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0A2A" w:rsidRPr="00806213" w:rsidTr="00CA63E6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6E3EF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940A2A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0A2A" w:rsidRPr="00806213" w:rsidTr="00CA63E6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2A" w:rsidRPr="00806213" w:rsidRDefault="006E3EF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940A2A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2A" w:rsidRPr="00806213" w:rsidRDefault="00940A2A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D4685" w:rsidRPr="00806213" w:rsidTr="00F04B0B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BD4685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BD4685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BD4685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 w:rsidR="00ED17D1" w:rsidRPr="008062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BD4685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85" w:rsidRPr="00806213" w:rsidRDefault="00BD4685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685" w:rsidRPr="00806213" w:rsidRDefault="00BD4685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BD4685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ED17D1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85" w:rsidRPr="00806213" w:rsidRDefault="00ED17D1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685" w:rsidRPr="00806213" w:rsidRDefault="006E3EFA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ED17D1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</w:t>
            </w:r>
            <w:r w:rsidR="00BD4685"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685" w:rsidRPr="00806213" w:rsidRDefault="00BD4685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04B0B" w:rsidRPr="00806213" w:rsidTr="00F04B0B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0B" w:rsidRPr="00806213" w:rsidRDefault="00F04B0B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0B" w:rsidRPr="00806213" w:rsidRDefault="00F04B0B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0B" w:rsidRPr="00806213" w:rsidRDefault="00F04B0B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0B" w:rsidRPr="00806213" w:rsidRDefault="00F04B0B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1994399</w:t>
            </w:r>
            <w:r w:rsidR="000F3A90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B0B" w:rsidRPr="00806213" w:rsidRDefault="00184F38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</w:t>
            </w:r>
            <w:r w:rsidR="004072F3" w:rsidRPr="00806213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316224,6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0B" w:rsidRPr="00806213" w:rsidRDefault="00F04B0B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55198" w:rsidRPr="00806213" w:rsidTr="00055198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8" w:rsidRPr="00806213" w:rsidRDefault="00055198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8" w:rsidRPr="00806213" w:rsidRDefault="00055198" w:rsidP="00CA63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8" w:rsidRPr="00806213" w:rsidRDefault="00055198" w:rsidP="00CA63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8" w:rsidRPr="00806213" w:rsidRDefault="00055198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182002702,06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198" w:rsidRPr="00806213" w:rsidRDefault="00055198" w:rsidP="00CA63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062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109534522,18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98" w:rsidRPr="00806213" w:rsidRDefault="00055198" w:rsidP="000551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D77E7" w:rsidRPr="00806213" w:rsidRDefault="007D77E7" w:rsidP="008757D3">
      <w:pPr>
        <w:rPr>
          <w:color w:val="000000" w:themeColor="text1"/>
        </w:rPr>
      </w:pPr>
    </w:p>
    <w:p w:rsidR="00F6610E" w:rsidRDefault="00F6610E" w:rsidP="008757D3"/>
    <w:p w:rsidR="00F6610E" w:rsidRDefault="00F6610E" w:rsidP="008757D3"/>
    <w:p w:rsidR="00F6610E" w:rsidRDefault="00F6610E" w:rsidP="008757D3"/>
    <w:p w:rsidR="007D77E7" w:rsidRDefault="007D77E7" w:rsidP="008757D3"/>
    <w:p w:rsidR="00C90C68" w:rsidRPr="008757D3" w:rsidRDefault="00C90C68" w:rsidP="008757D3">
      <w:pPr>
        <w:tabs>
          <w:tab w:val="left" w:pos="7815"/>
        </w:tabs>
      </w:pPr>
    </w:p>
    <w:sectPr w:rsidR="00C90C68" w:rsidRPr="008757D3" w:rsidSect="00174E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2D"/>
    <w:rsid w:val="00000444"/>
    <w:rsid w:val="00010AE0"/>
    <w:rsid w:val="00017D9E"/>
    <w:rsid w:val="000221F6"/>
    <w:rsid w:val="00030196"/>
    <w:rsid w:val="000454E7"/>
    <w:rsid w:val="000467B0"/>
    <w:rsid w:val="00055198"/>
    <w:rsid w:val="00057D12"/>
    <w:rsid w:val="00060FFB"/>
    <w:rsid w:val="000618F3"/>
    <w:rsid w:val="00065C67"/>
    <w:rsid w:val="00072EBB"/>
    <w:rsid w:val="00080D21"/>
    <w:rsid w:val="00082B12"/>
    <w:rsid w:val="000A401C"/>
    <w:rsid w:val="000E65DB"/>
    <w:rsid w:val="000F3A90"/>
    <w:rsid w:val="000F5143"/>
    <w:rsid w:val="001101B9"/>
    <w:rsid w:val="00114B1A"/>
    <w:rsid w:val="0012535D"/>
    <w:rsid w:val="00140E4F"/>
    <w:rsid w:val="00174E2B"/>
    <w:rsid w:val="00184F38"/>
    <w:rsid w:val="00187ED6"/>
    <w:rsid w:val="00195B10"/>
    <w:rsid w:val="001A1450"/>
    <w:rsid w:val="001A38C4"/>
    <w:rsid w:val="002265E3"/>
    <w:rsid w:val="0023107B"/>
    <w:rsid w:val="00231974"/>
    <w:rsid w:val="00243F6B"/>
    <w:rsid w:val="00286788"/>
    <w:rsid w:val="002901E4"/>
    <w:rsid w:val="002B5E57"/>
    <w:rsid w:val="002C7E5F"/>
    <w:rsid w:val="002D4BD6"/>
    <w:rsid w:val="002E210D"/>
    <w:rsid w:val="002E3A00"/>
    <w:rsid w:val="002F1CF2"/>
    <w:rsid w:val="00307B41"/>
    <w:rsid w:val="00317842"/>
    <w:rsid w:val="00374003"/>
    <w:rsid w:val="00374DB8"/>
    <w:rsid w:val="00397C1D"/>
    <w:rsid w:val="003B374A"/>
    <w:rsid w:val="003D4DAA"/>
    <w:rsid w:val="003D528B"/>
    <w:rsid w:val="003E4C56"/>
    <w:rsid w:val="00406ECA"/>
    <w:rsid w:val="004072F3"/>
    <w:rsid w:val="00407731"/>
    <w:rsid w:val="004223DA"/>
    <w:rsid w:val="00434F8C"/>
    <w:rsid w:val="00442E99"/>
    <w:rsid w:val="00481010"/>
    <w:rsid w:val="00486E7E"/>
    <w:rsid w:val="0049068D"/>
    <w:rsid w:val="0049151D"/>
    <w:rsid w:val="004A36F2"/>
    <w:rsid w:val="004B2565"/>
    <w:rsid w:val="004B5DCC"/>
    <w:rsid w:val="004B6CD0"/>
    <w:rsid w:val="004F4CA8"/>
    <w:rsid w:val="004F680D"/>
    <w:rsid w:val="0050569B"/>
    <w:rsid w:val="00526A11"/>
    <w:rsid w:val="005557A3"/>
    <w:rsid w:val="005613AE"/>
    <w:rsid w:val="005638C5"/>
    <w:rsid w:val="00571D3E"/>
    <w:rsid w:val="00587344"/>
    <w:rsid w:val="005A059F"/>
    <w:rsid w:val="005B0CC8"/>
    <w:rsid w:val="005B2068"/>
    <w:rsid w:val="005C7FE7"/>
    <w:rsid w:val="005E45CE"/>
    <w:rsid w:val="00600F9E"/>
    <w:rsid w:val="00640D02"/>
    <w:rsid w:val="00643EB9"/>
    <w:rsid w:val="00677F6A"/>
    <w:rsid w:val="006A266F"/>
    <w:rsid w:val="006B4B11"/>
    <w:rsid w:val="006B5436"/>
    <w:rsid w:val="006C299E"/>
    <w:rsid w:val="006D3232"/>
    <w:rsid w:val="006D61AC"/>
    <w:rsid w:val="006E3EFA"/>
    <w:rsid w:val="007029ED"/>
    <w:rsid w:val="007046BD"/>
    <w:rsid w:val="0070742C"/>
    <w:rsid w:val="00713FBD"/>
    <w:rsid w:val="007279BB"/>
    <w:rsid w:val="007603C5"/>
    <w:rsid w:val="00786F06"/>
    <w:rsid w:val="007900DF"/>
    <w:rsid w:val="00792CBC"/>
    <w:rsid w:val="007A1D27"/>
    <w:rsid w:val="007A4F9A"/>
    <w:rsid w:val="007C42BE"/>
    <w:rsid w:val="007C7FDF"/>
    <w:rsid w:val="007D77E7"/>
    <w:rsid w:val="007F6661"/>
    <w:rsid w:val="00806213"/>
    <w:rsid w:val="00833CFE"/>
    <w:rsid w:val="00861CF1"/>
    <w:rsid w:val="0086408F"/>
    <w:rsid w:val="00871A55"/>
    <w:rsid w:val="008757D3"/>
    <w:rsid w:val="00887C71"/>
    <w:rsid w:val="008963FD"/>
    <w:rsid w:val="008B1CBD"/>
    <w:rsid w:val="008C06A7"/>
    <w:rsid w:val="008C39B7"/>
    <w:rsid w:val="00930D2D"/>
    <w:rsid w:val="00936FA1"/>
    <w:rsid w:val="00940A2A"/>
    <w:rsid w:val="00952918"/>
    <w:rsid w:val="009575D0"/>
    <w:rsid w:val="00973954"/>
    <w:rsid w:val="00973B2B"/>
    <w:rsid w:val="009977C4"/>
    <w:rsid w:val="009A03FF"/>
    <w:rsid w:val="009C23E7"/>
    <w:rsid w:val="009F5C50"/>
    <w:rsid w:val="00A053E6"/>
    <w:rsid w:val="00A07246"/>
    <w:rsid w:val="00A1159E"/>
    <w:rsid w:val="00A272E0"/>
    <w:rsid w:val="00A763DF"/>
    <w:rsid w:val="00AA786B"/>
    <w:rsid w:val="00AC102F"/>
    <w:rsid w:val="00AD5E46"/>
    <w:rsid w:val="00AE0BD6"/>
    <w:rsid w:val="00B04C47"/>
    <w:rsid w:val="00B22E26"/>
    <w:rsid w:val="00B27BC8"/>
    <w:rsid w:val="00B334BE"/>
    <w:rsid w:val="00B40F78"/>
    <w:rsid w:val="00B60AE0"/>
    <w:rsid w:val="00B91920"/>
    <w:rsid w:val="00B96387"/>
    <w:rsid w:val="00BA39BC"/>
    <w:rsid w:val="00BC12DF"/>
    <w:rsid w:val="00BD4685"/>
    <w:rsid w:val="00BF39E2"/>
    <w:rsid w:val="00BF3BDB"/>
    <w:rsid w:val="00C22670"/>
    <w:rsid w:val="00C3354E"/>
    <w:rsid w:val="00C56BB8"/>
    <w:rsid w:val="00C86323"/>
    <w:rsid w:val="00C90C68"/>
    <w:rsid w:val="00C93FAC"/>
    <w:rsid w:val="00C94C5E"/>
    <w:rsid w:val="00CA53A3"/>
    <w:rsid w:val="00CA5C31"/>
    <w:rsid w:val="00CA63E6"/>
    <w:rsid w:val="00CA72FB"/>
    <w:rsid w:val="00CA7300"/>
    <w:rsid w:val="00CC1A18"/>
    <w:rsid w:val="00CE1DB0"/>
    <w:rsid w:val="00CF207D"/>
    <w:rsid w:val="00CF73BA"/>
    <w:rsid w:val="00D45A9F"/>
    <w:rsid w:val="00D47CFB"/>
    <w:rsid w:val="00DA15C2"/>
    <w:rsid w:val="00DE3332"/>
    <w:rsid w:val="00E02E69"/>
    <w:rsid w:val="00E03E10"/>
    <w:rsid w:val="00E725AF"/>
    <w:rsid w:val="00E91795"/>
    <w:rsid w:val="00EB7AB7"/>
    <w:rsid w:val="00EC2097"/>
    <w:rsid w:val="00ED17D1"/>
    <w:rsid w:val="00EF6239"/>
    <w:rsid w:val="00F04B0B"/>
    <w:rsid w:val="00F11DE7"/>
    <w:rsid w:val="00F6610E"/>
    <w:rsid w:val="00F70E83"/>
    <w:rsid w:val="00F93D8B"/>
    <w:rsid w:val="00FA1CA4"/>
    <w:rsid w:val="00FA27B0"/>
    <w:rsid w:val="00FB16C2"/>
    <w:rsid w:val="00FC0275"/>
    <w:rsid w:val="00FD070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E74B7-22CC-49B8-B380-B49F199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30D2D"/>
    <w:rPr>
      <w:sz w:val="22"/>
      <w:szCs w:val="22"/>
      <w:lang w:eastAsia="en-US"/>
    </w:rPr>
  </w:style>
  <w:style w:type="paragraph" w:styleId="a5">
    <w:name w:val="footer"/>
    <w:basedOn w:val="a"/>
    <w:link w:val="a6"/>
    <w:semiHidden/>
    <w:unhideWhenUsed/>
    <w:rsid w:val="0093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930D2D"/>
    <w:rPr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930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0D2D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30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8D612-251D-4E6D-AA30-BABAB11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2020-03-31T04:01:00Z</cp:lastPrinted>
  <dcterms:created xsi:type="dcterms:W3CDTF">2020-04-01T04:31:00Z</dcterms:created>
  <dcterms:modified xsi:type="dcterms:W3CDTF">2020-04-01T04:31:00Z</dcterms:modified>
</cp:coreProperties>
</file>